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240" w:after="120" w:line="480" w:lineRule="auto"/>
        <w:jc w:val="center"/>
        <w:outlineLvl w:val="0"/>
        <w:rPr>
          <w:rFonts w:hint="eastAsia" w:ascii="宋体" w:hAnsi="宋体" w:eastAsia="宋体" w:cs="宋体"/>
          <w:b/>
          <w:color w:val="auto"/>
          <w:kern w:val="44"/>
          <w:sz w:val="28"/>
          <w:highlight w:val="none"/>
          <w:lang w:eastAsia="zh"/>
        </w:rPr>
      </w:pPr>
      <w:bookmarkStart w:id="0" w:name="_Toc12"/>
      <w:bookmarkStart w:id="1" w:name="_Toc51620011"/>
      <w:bookmarkStart w:id="2" w:name="_Toc12671"/>
      <w:bookmarkStart w:id="3" w:name="_Toc104363582"/>
      <w:bookmarkStart w:id="4" w:name="_Toc30798"/>
      <w:bookmarkStart w:id="5" w:name="_Toc25251"/>
      <w:bookmarkStart w:id="6" w:name="_Toc14905"/>
      <w:bookmarkStart w:id="7" w:name="_Toc27407"/>
      <w:bookmarkStart w:id="8" w:name="_Toc6294"/>
      <w:bookmarkStart w:id="9" w:name="_Toc51616148"/>
      <w:bookmarkStart w:id="10" w:name="_Toc7706"/>
      <w:bookmarkStart w:id="11" w:name="_Toc2347"/>
      <w:bookmarkStart w:id="12" w:name="_Toc51616681"/>
      <w:bookmarkStart w:id="13" w:name="_Toc27128"/>
      <w:bookmarkStart w:id="14" w:name="_Toc18851"/>
      <w:bookmarkStart w:id="15" w:name="_Toc18128"/>
      <w:bookmarkStart w:id="16" w:name="_Toc447265500"/>
      <w:bookmarkStart w:id="17" w:name="_Toc447265214"/>
      <w:bookmarkStart w:id="18" w:name="_Toc38007949"/>
      <w:bookmarkStart w:id="19" w:name="_Toc447188665"/>
      <w:bookmarkStart w:id="20" w:name="_Toc51616149"/>
      <w:bookmarkStart w:id="21" w:name="_Toc51616682"/>
      <w:bookmarkStart w:id="22" w:name="_Toc226969278"/>
      <w:bookmarkStart w:id="23" w:name="_Toc447265502"/>
      <w:bookmarkStart w:id="24" w:name="_Toc107822484"/>
      <w:bookmarkStart w:id="25" w:name="_Toc447188667"/>
      <w:bookmarkStart w:id="26" w:name="_Toc488655831"/>
      <w:bookmarkStart w:id="27" w:name="_Toc38007951"/>
      <w:bookmarkStart w:id="28" w:name="_Toc447265216"/>
      <w:bookmarkStart w:id="29" w:name="_Toc227057885"/>
      <w:r>
        <w:rPr>
          <w:rFonts w:hint="eastAsia" w:ascii="宋体" w:hAnsi="宋体" w:cs="宋体"/>
          <w:b/>
          <w:color w:val="auto"/>
          <w:kern w:val="0"/>
          <w:sz w:val="28"/>
          <w:highlight w:val="none"/>
          <w:lang w:val="en-US" w:eastAsia="zh-CN"/>
        </w:rPr>
        <w:t>2026年度AI算力设备采购（包2：CANN生态）项目</w:t>
      </w:r>
      <w:r>
        <w:rPr>
          <w:rFonts w:hint="eastAsia" w:ascii="宋体" w:hAnsi="宋体" w:eastAsia="宋体" w:cs="宋体"/>
          <w:b/>
          <w:color w:val="auto"/>
          <w:kern w:val="0"/>
          <w:sz w:val="28"/>
          <w:highlight w:val="none"/>
        </w:rPr>
        <w:t>招标公告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bookmarkEnd w:id="16"/>
    <w:bookmarkEnd w:id="17"/>
    <w:bookmarkEnd w:id="18"/>
    <w:bookmarkEnd w:id="19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江苏农村商业联合银行股份有限公司（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以下简称“招标人”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就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2026年度AI算力设备采购（包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：CA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NN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生态）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项目采用公开招标形式进行采购，本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项目非依法必须招标的项目，非政府采购项目，为根据招标人内部采购管理制度进行的自主招标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资金由招标人自筹。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欢迎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有意向且具有提供标的物能力的投标人参加投标。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bookmarkStart w:id="30" w:name="_Toc22302"/>
      <w:bookmarkStart w:id="31" w:name="_Toc18585"/>
      <w:bookmarkStart w:id="32" w:name="_Toc8145"/>
      <w:bookmarkStart w:id="33" w:name="_Toc15578"/>
      <w:bookmarkStart w:id="34" w:name="_Toc828"/>
      <w:bookmarkStart w:id="35" w:name="_Toc5633"/>
      <w:bookmarkStart w:id="36" w:name="_Toc450"/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一、项目名称及内容</w:t>
      </w:r>
      <w:bookmarkEnd w:id="30"/>
      <w:bookmarkEnd w:id="31"/>
      <w:bookmarkEnd w:id="32"/>
      <w:bookmarkEnd w:id="33"/>
      <w:bookmarkEnd w:id="34"/>
      <w:bookmarkEnd w:id="35"/>
      <w:bookmarkEnd w:id="3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1.招标人：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江苏农村商业联合银行股份有限公司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2.项目名称：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2026年度AI算力设备采购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（包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：CA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NN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生态）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3.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项目编号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JSRCUB2026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064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4.招标内容：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采购</w:t>
      </w:r>
      <w:bookmarkStart w:id="37" w:name="OLE_LINK1"/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CANN生态AI算力设备</w:t>
      </w:r>
      <w:bookmarkEnd w:id="37"/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18套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.资金来源：自筹资金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.资格审查方式：资格后审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outlineLvl w:val="1"/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</w:pPr>
      <w:bookmarkStart w:id="38" w:name="_Toc2359"/>
      <w:bookmarkStart w:id="39" w:name="_Toc30455"/>
      <w:bookmarkStart w:id="40" w:name="_Toc23596"/>
      <w:bookmarkStart w:id="41" w:name="_Toc11804"/>
      <w:bookmarkStart w:id="42" w:name="_Toc5608"/>
      <w:bookmarkStart w:id="43" w:name="_Toc18390"/>
      <w:bookmarkStart w:id="44" w:name="_Toc23922"/>
      <w:r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  <w:t>二、投标人资格要求</w:t>
      </w:r>
      <w:bookmarkEnd w:id="38"/>
      <w:bookmarkEnd w:id="39"/>
      <w:bookmarkEnd w:id="40"/>
      <w:bookmarkEnd w:id="41"/>
      <w:bookmarkEnd w:id="42"/>
      <w:bookmarkEnd w:id="43"/>
      <w:bookmarkEnd w:id="4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（一）一般要求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1.投标人应为中华人民共和国境内（不含港、澳、台地区）注册的法人或其他组织。如为分支机构参与投标，必须取得其总公司针对本项目的唯一授权；总公司与其分支机构不能同时参与投标。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highlight w:val="none"/>
        </w:rPr>
        <w:t>提供营业执照复印件并加盖公章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2.存在关联关系的不同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，不得同时参与本项目。关联关系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包含以下情况：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（1）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与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负责人为同一人的其他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（2）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与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存在直接控股、管理关系的其他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应向招标人如实披露与本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存在关联关系的其他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。招标人有权取消关联关系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参与本项目的资格。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3.投标人应具有良好的银行资信和商业信誉，投标人不得存在下列情形之一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（1）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近五年内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投标人被责令停业停产或破产状态的；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（2）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近五年内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投标人财产被重组、接管、查封、扣押或冻结的；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（3）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投标人被列入招标人供应商管理黑名单，其响应的产品或服务在黑名单规定的品目、地域和时间等相关禁入措施范围内的；</w:t>
      </w:r>
    </w:p>
    <w:p>
      <w:pPr>
        <w:pStyle w:val="9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（4）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供应商</w:t>
      </w:r>
      <w:r>
        <w:rPr>
          <w:rFonts w:hint="default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在经营活动中有重大违法记录，被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：</w:t>
      </w:r>
    </w:p>
    <w:p>
      <w:pPr>
        <w:numPr>
          <w:ilvl w:val="0"/>
          <w:numId w:val="0"/>
        </w:numPr>
        <w:spacing w:line="400" w:lineRule="exact"/>
        <w:ind w:firstLine="480" w:firstLineChars="200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①“信用中国”（www.creditchina.gov.cn）列入失信被执行人名单</w:t>
      </w:r>
    </w:p>
    <w:p>
      <w:pPr>
        <w:numPr>
          <w:ilvl w:val="0"/>
          <w:numId w:val="0"/>
        </w:numPr>
        <w:spacing w:line="400" w:lineRule="exact"/>
        <w:ind w:firstLine="480" w:firstLineChars="200"/>
        <w:rPr>
          <w:rFonts w:hint="default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②“信用中国”（www.creditchina.gov.cn）列入企业经营异常名录</w:t>
      </w:r>
    </w:p>
    <w:p>
      <w:pPr>
        <w:numPr>
          <w:ilvl w:val="0"/>
          <w:numId w:val="0"/>
        </w:numPr>
        <w:spacing w:line="400" w:lineRule="exact"/>
        <w:ind w:firstLine="480" w:firstLineChars="200"/>
        <w:rPr>
          <w:rFonts w:hint="default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③“信用中国”（www.creditchina.gov.cn）列入重大税收违法案件当事人名单；</w:t>
      </w:r>
    </w:p>
    <w:p>
      <w:pPr>
        <w:spacing w:line="400" w:lineRule="exact"/>
        <w:ind w:firstLine="480" w:firstLineChars="200"/>
        <w:rPr>
          <w:rFonts w:hint="default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④中国政府采购网（www.ccgp.gov.cn）列入政府采购严重违法失信行为记录名单；</w:t>
      </w:r>
    </w:p>
    <w:p>
      <w:pPr>
        <w:pStyle w:val="56"/>
        <w:spacing w:line="400" w:lineRule="exact"/>
        <w:ind w:firstLine="480" w:firstLineChars="200"/>
        <w:rPr>
          <w:rFonts w:hint="default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⑤国家企业信用信息公示系统（www.gsxt.gov.cn）列入严重违法失信企业名单</w:t>
      </w:r>
      <w:r>
        <w:rPr>
          <w:rFonts w:hint="default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（5）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投标人与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  <w:lang w:val="en-US" w:eastAsia="zh-CN"/>
        </w:rPr>
        <w:t>招标人及辖内农商行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在既往同类别合同履约过程中存在重大纠纷或问题，已进入仲裁或司法程序，未妥善解决的；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.投标人应保证其参与提供的产品和服务，不存在任何已知的不合法的情形，也不存在任何已知的与第三方专利权、著作权、商标权或工业设计权等相关的任何争议。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.本项目不允许分包、转包，不接受联合体投标。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val="en-US" w:eastAsia="zh-CN"/>
        </w:rPr>
        <w:t>注：资格要求第2款至第5款、须</w:t>
      </w:r>
      <w:r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  <w:t>提供承诺函并加盖公章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eastAsia="zh"/>
        </w:rPr>
        <w:t>（承诺函格式详见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val="en-US" w:eastAsia="zh-CN"/>
        </w:rPr>
        <w:t>招标文件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eastAsia="zh"/>
        </w:rPr>
        <w:t>第六章）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val="en-US" w:eastAsia="zh-CN"/>
        </w:rPr>
        <w:t>第3款第四条同时须提供显示查询结果的网站截图并加盖公章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投标人应提供基本账户银行出具的资信证明（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自开标日前3个月内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开具）或经审计的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2024年度或2025年度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的财务报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告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（包括但不限于利润表、资产负债表、现金流</w:t>
      </w:r>
      <w:r>
        <w:rPr>
          <w:rFonts w:hint="eastAsia" w:ascii="宋体" w:hAnsi="宋体" w:eastAsia="宋体" w:cs="宋体"/>
          <w:bCs w:val="0"/>
          <w:color w:val="auto"/>
          <w:spacing w:val="2"/>
          <w:sz w:val="24"/>
          <w:highlight w:val="none"/>
        </w:rPr>
        <w:t>量表）</w:t>
      </w:r>
      <w:r>
        <w:rPr>
          <w:rFonts w:hint="eastAsia" w:ascii="宋体" w:hAnsi="宋体" w:cs="宋体"/>
          <w:bCs w:val="0"/>
          <w:color w:val="auto"/>
          <w:spacing w:val="2"/>
          <w:sz w:val="24"/>
          <w:highlight w:val="none"/>
          <w:lang w:eastAsia="zh-CN"/>
        </w:rPr>
        <w:t>。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highlight w:val="none"/>
        </w:rPr>
        <w:t>提供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val="en-US" w:eastAsia="zh-CN"/>
        </w:rPr>
        <w:t>资信证明或财务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highlight w:val="none"/>
        </w:rPr>
        <w:t>报告并加盖公章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  <w:t>（二）特别要求</w:t>
      </w:r>
    </w:p>
    <w:p>
      <w:pPr>
        <w:spacing w:line="360" w:lineRule="auto"/>
        <w:ind w:firstLine="488" w:firstLineChars="200"/>
        <w:rPr>
          <w:rFonts w:hint="eastAsia" w:ascii="宋体" w:hAnsi="宋体" w:eastAsia="宋体" w:cs="宋体"/>
          <w:b/>
          <w:bCs/>
          <w:strike w:val="0"/>
          <w:dstrike w:val="0"/>
          <w:color w:val="auto"/>
          <w:spacing w:val="2"/>
          <w:sz w:val="24"/>
          <w:highlight w:val="none"/>
          <w:lang w:val="en-US" w:eastAsia="zh"/>
        </w:rPr>
      </w:pP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val="en-US" w:eastAsia="zh-CN"/>
        </w:rPr>
        <w:t>1.投标人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可为CANN生态AI算力设备的原厂商或其授权代理商，原厂商和代理商不得同时参与本项目投标。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若投标人为代理商，只允许代理一家原厂商</w:t>
      </w:r>
      <w:r>
        <w:rPr>
          <w:rFonts w:hint="eastAsia" w:ascii="宋体" w:hAnsi="宋体" w:cs="宋体"/>
          <w:color w:val="auto"/>
          <w:sz w:val="24"/>
          <w:highlight w:val="none"/>
        </w:rPr>
        <w:t>，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且</w:t>
      </w:r>
      <w:r>
        <w:rPr>
          <w:rFonts w:hint="eastAsia" w:ascii="宋体" w:hAnsi="宋体" w:cs="宋体"/>
          <w:strike w:val="0"/>
          <w:dstrike w:val="0"/>
          <w:color w:val="auto"/>
          <w:spacing w:val="2"/>
          <w:sz w:val="24"/>
          <w:highlight w:val="none"/>
          <w:lang w:val="en-US" w:eastAsia="zh-CN"/>
        </w:rPr>
        <w:t>须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承诺</w:t>
      </w:r>
      <w:r>
        <w:rPr>
          <w:rFonts w:hint="default" w:ascii="宋体" w:hAnsi="宋体" w:eastAsia="宋体" w:cs="宋体"/>
          <w:color w:val="auto"/>
          <w:spacing w:val="2"/>
          <w:sz w:val="24"/>
          <w:highlight w:val="none"/>
          <w:lang w:eastAsia="zh"/>
        </w:rPr>
        <w:t>可取得原厂商授权函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eastAsia="zh-CN"/>
        </w:rPr>
        <w:t>。</w:t>
      </w:r>
    </w:p>
    <w:p>
      <w:pPr>
        <w:spacing w:line="360" w:lineRule="auto"/>
        <w:ind w:firstLine="488" w:firstLineChars="200"/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highlight w:val="none"/>
          <w:lang w:eastAsia="zh"/>
        </w:rPr>
      </w:pP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val="en-US" w:eastAsia="zh-CN"/>
        </w:rPr>
        <w:t>2.</w:t>
      </w:r>
      <w:r>
        <w:rPr>
          <w:rFonts w:hint="eastAsia" w:ascii="宋体" w:hAnsi="宋体" w:cs="宋体"/>
          <w:strike w:val="0"/>
          <w:dstrike w:val="0"/>
          <w:color w:val="auto"/>
          <w:spacing w:val="2"/>
          <w:sz w:val="24"/>
          <w:highlight w:val="none"/>
          <w:lang w:val="en-US" w:eastAsia="zh-CN"/>
        </w:rPr>
        <w:t>投标人</w:t>
      </w:r>
      <w:r>
        <w:rPr>
          <w:rFonts w:hint="default" w:ascii="宋体" w:hAnsi="宋体" w:cs="宋体"/>
          <w:strike w:val="0"/>
          <w:dstrike w:val="0"/>
          <w:color w:val="auto"/>
          <w:spacing w:val="2"/>
          <w:sz w:val="24"/>
          <w:highlight w:val="none"/>
        </w:rPr>
        <w:t>应具有202</w:t>
      </w:r>
      <w:r>
        <w:rPr>
          <w:rFonts w:hint="eastAsia" w:ascii="宋体" w:hAnsi="宋体" w:cs="宋体"/>
          <w:strike w:val="0"/>
          <w:dstrike w:val="0"/>
          <w:color w:val="auto"/>
          <w:spacing w:val="2"/>
          <w:sz w:val="24"/>
          <w:highlight w:val="none"/>
          <w:lang w:val="en-US" w:eastAsia="zh-CN"/>
        </w:rPr>
        <w:t>3</w:t>
      </w:r>
      <w:r>
        <w:rPr>
          <w:rFonts w:hint="default" w:ascii="宋体" w:hAnsi="宋体" w:cs="宋体"/>
          <w:strike w:val="0"/>
          <w:dstrike w:val="0"/>
          <w:color w:val="auto"/>
          <w:spacing w:val="2"/>
          <w:sz w:val="24"/>
          <w:highlight w:val="none"/>
        </w:rPr>
        <w:t>年1月1日</w:t>
      </w:r>
      <w:r>
        <w:rPr>
          <w:rFonts w:hint="eastAsia" w:ascii="宋体" w:hAnsi="宋体" w:cs="宋体"/>
          <w:strike w:val="0"/>
          <w:dstrike w:val="0"/>
          <w:color w:val="auto"/>
          <w:spacing w:val="2"/>
          <w:sz w:val="24"/>
          <w:highlight w:val="none"/>
          <w:lang w:eastAsia="zh-CN"/>
        </w:rPr>
        <w:t>（</w:t>
      </w:r>
      <w:r>
        <w:rPr>
          <w:rFonts w:hint="default" w:ascii="宋体" w:hAnsi="宋体" w:cs="宋体"/>
          <w:strike w:val="0"/>
          <w:dstrike w:val="0"/>
          <w:color w:val="auto"/>
          <w:spacing w:val="2"/>
          <w:sz w:val="24"/>
          <w:highlight w:val="none"/>
        </w:rPr>
        <w:t>以合同签订时间为准</w:t>
      </w:r>
      <w:r>
        <w:rPr>
          <w:rFonts w:hint="eastAsia" w:ascii="宋体" w:hAnsi="宋体" w:cs="宋体"/>
          <w:strike w:val="0"/>
          <w:dstrike w:val="0"/>
          <w:color w:val="auto"/>
          <w:spacing w:val="2"/>
          <w:sz w:val="24"/>
          <w:highlight w:val="none"/>
          <w:lang w:eastAsia="zh-CN"/>
        </w:rPr>
        <w:t>）</w:t>
      </w:r>
      <w:r>
        <w:rPr>
          <w:rFonts w:hint="default" w:ascii="宋体" w:hAnsi="宋体" w:cs="宋体"/>
          <w:strike w:val="0"/>
          <w:dstrike w:val="0"/>
          <w:color w:val="auto"/>
          <w:spacing w:val="2"/>
          <w:sz w:val="24"/>
          <w:highlight w:val="none"/>
        </w:rPr>
        <w:t>以来至少</w:t>
      </w:r>
      <w:r>
        <w:rPr>
          <w:rFonts w:hint="eastAsia" w:ascii="宋体" w:hAnsi="宋体" w:cs="宋体"/>
          <w:strike w:val="0"/>
          <w:dstrike w:val="0"/>
          <w:color w:val="auto"/>
          <w:spacing w:val="2"/>
          <w:sz w:val="24"/>
          <w:highlight w:val="none"/>
          <w:lang w:val="en-US" w:eastAsia="zh-CN"/>
        </w:rPr>
        <w:t>2</w:t>
      </w:r>
      <w:r>
        <w:rPr>
          <w:rFonts w:hint="default" w:ascii="宋体" w:hAnsi="宋体" w:cs="宋体"/>
          <w:strike w:val="0"/>
          <w:dstrike w:val="0"/>
          <w:color w:val="auto"/>
          <w:spacing w:val="2"/>
          <w:sz w:val="24"/>
          <w:highlight w:val="none"/>
        </w:rPr>
        <w:t>个在省级及以上规模金融</w:t>
      </w:r>
      <w:r>
        <w:rPr>
          <w:rFonts w:hint="eastAsia" w:ascii="宋体" w:hAnsi="宋体" w:cs="宋体"/>
          <w:strike w:val="0"/>
          <w:dstrike w:val="0"/>
          <w:color w:val="auto"/>
          <w:spacing w:val="2"/>
          <w:sz w:val="24"/>
          <w:highlight w:val="none"/>
          <w:lang w:val="en-US" w:eastAsia="zh-CN"/>
        </w:rPr>
        <w:t>机构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总部（行）或其省级分部（行）或所在省会城市分部（行）</w:t>
      </w:r>
      <w:r>
        <w:rPr>
          <w:rFonts w:hint="default" w:ascii="宋体" w:hAnsi="宋体" w:cs="宋体"/>
          <w:strike w:val="0"/>
          <w:dstrike w:val="0"/>
          <w:color w:val="auto"/>
          <w:spacing w:val="2"/>
          <w:sz w:val="24"/>
          <w:highlight w:val="none"/>
        </w:rPr>
        <w:t>信息系统软硬件销售</w:t>
      </w:r>
      <w:r>
        <w:rPr>
          <w:rFonts w:hint="eastAsia" w:ascii="宋体" w:hAnsi="宋体" w:cs="宋体"/>
          <w:strike w:val="0"/>
          <w:dstrike w:val="0"/>
          <w:color w:val="auto"/>
          <w:spacing w:val="2"/>
          <w:sz w:val="24"/>
          <w:highlight w:val="none"/>
          <w:lang w:eastAsia="zh-CN"/>
        </w:rPr>
        <w:t>、</w:t>
      </w:r>
      <w:r>
        <w:rPr>
          <w:rFonts w:hint="default" w:ascii="宋体" w:hAnsi="宋体" w:cs="宋体"/>
          <w:strike w:val="0"/>
          <w:dstrike w:val="0"/>
          <w:color w:val="auto"/>
          <w:spacing w:val="2"/>
          <w:sz w:val="24"/>
          <w:highlight w:val="none"/>
        </w:rPr>
        <w:t>服务</w:t>
      </w:r>
      <w:r>
        <w:rPr>
          <w:rFonts w:hint="eastAsia" w:ascii="宋体" w:hAnsi="宋体" w:cs="宋体"/>
          <w:strike w:val="0"/>
          <w:dstrike w:val="0"/>
          <w:color w:val="auto"/>
          <w:spacing w:val="2"/>
          <w:sz w:val="24"/>
          <w:highlight w:val="none"/>
          <w:lang w:val="en-US" w:eastAsia="zh-CN"/>
        </w:rPr>
        <w:t>或维保</w:t>
      </w:r>
      <w:r>
        <w:rPr>
          <w:rFonts w:hint="default" w:ascii="宋体" w:hAnsi="宋体" w:cs="宋体"/>
          <w:strike w:val="0"/>
          <w:dstrike w:val="0"/>
          <w:color w:val="auto"/>
          <w:spacing w:val="2"/>
          <w:sz w:val="24"/>
          <w:highlight w:val="none"/>
        </w:rPr>
        <w:t>合同案例</w:t>
      </w:r>
      <w:r>
        <w:rPr>
          <w:rFonts w:hint="eastAsia" w:ascii="宋体" w:hAnsi="宋体" w:cs="宋体"/>
          <w:strike w:val="0"/>
          <w:dstrike w:val="0"/>
          <w:color w:val="auto"/>
          <w:spacing w:val="2"/>
          <w:sz w:val="24"/>
          <w:highlight w:val="none"/>
          <w:lang w:eastAsia="zh-CN"/>
        </w:rPr>
        <w:t>。（提供合同并加盖公章）</w:t>
      </w:r>
    </w:p>
    <w:p>
      <w:pPr>
        <w:adjustRightInd/>
        <w:snapToGrid/>
        <w:spacing w:line="360" w:lineRule="auto"/>
        <w:ind w:firstLine="488" w:firstLineChars="200"/>
        <w:rPr>
          <w:rFonts w:hint="eastAsia" w:ascii="宋体" w:hAnsi="宋体" w:cs="宋体"/>
          <w:color w:val="auto"/>
          <w:spacing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备注：</w:t>
      </w:r>
      <w:r>
        <w:rPr>
          <w:rFonts w:hint="eastAsia" w:ascii="宋体" w:hAnsi="宋体" w:cs="宋体"/>
          <w:color w:val="auto"/>
          <w:spacing w:val="0"/>
          <w:sz w:val="24"/>
          <w:highlight w:val="none"/>
        </w:rPr>
        <w:t>软硬件包括数据中心使用的服务器、存储、交换机、防火墙、负载均衡、IPS、WAF等硬件设备之一，或操作系统、数据库、中间件、虚拟化、运维管理等商业软件之一，或与上述软硬件相关的维保、驻场和IT人力外包等服务之一。金融行业包括银行业、保险业、证券业</w:t>
      </w:r>
      <w:r>
        <w:rPr>
          <w:rFonts w:hint="eastAsia" w:ascii="宋体" w:hAnsi="宋体" w:cs="宋体"/>
          <w:color w:val="auto"/>
          <w:spacing w:val="0"/>
          <w:sz w:val="24"/>
          <w:highlight w:val="none"/>
          <w:lang w:eastAsia="zh-CN"/>
        </w:rPr>
        <w:t>。</w:t>
      </w:r>
    </w:p>
    <w:p>
      <w:pPr>
        <w:adjustRightInd/>
        <w:snapToGrid/>
        <w:spacing w:line="360" w:lineRule="auto"/>
        <w:ind w:firstLine="488" w:firstLineChars="200"/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0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</w:pPr>
      <w:bookmarkStart w:id="45" w:name="_Toc16346"/>
      <w:bookmarkStart w:id="46" w:name="_Toc17969"/>
      <w:bookmarkStart w:id="47" w:name="_Toc8667"/>
      <w:bookmarkStart w:id="48" w:name="_Toc24284"/>
      <w:bookmarkStart w:id="49" w:name="_Toc29879"/>
      <w:bookmarkStart w:id="50" w:name="_Toc1489"/>
      <w:bookmarkStart w:id="51" w:name="_Toc16828"/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  <w:t>三、招标文件获取</w:t>
      </w:r>
      <w:bookmarkEnd w:id="45"/>
      <w:bookmarkEnd w:id="46"/>
      <w:bookmarkEnd w:id="47"/>
      <w:bookmarkEnd w:id="48"/>
      <w:bookmarkEnd w:id="49"/>
      <w:bookmarkEnd w:id="50"/>
      <w:bookmarkEnd w:id="5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凡有意参加投标者，请于2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026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06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日9:00至20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06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08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 xml:space="preserve">日17:00 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fldChar w:fldCharType="begin"/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instrText xml:space="preserve"> HYPERLINK "mailto:(北京时间，下同)，发送电子邮件至jcb@jsnx.net，联系****获取电子招标文件。" </w:instrTex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fldChar w:fldCharType="separate"/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(北京时间，下同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val="en-US" w:eastAsia="zh-CN"/>
        </w:rPr>
        <w:t>发送邮件至jcb@jsrcub.net，邮件标题及内容需包含：项目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编号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val="en-US" w:eastAsia="zh-CN"/>
        </w:rPr>
        <w:t>+项目名称+投标单位名称+联系人+电话+电子邮箱，待截止时间后3个工作日内由集采办统一发送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"/>
        </w:rPr>
        <w:t>采购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val="en-US" w:eastAsia="zh-CN"/>
        </w:rPr>
        <w:t>文件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。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0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</w:pPr>
      <w:bookmarkStart w:id="52" w:name="_Toc16224"/>
      <w:bookmarkStart w:id="53" w:name="_Toc21494"/>
      <w:bookmarkStart w:id="54" w:name="_Toc16418"/>
      <w:bookmarkStart w:id="55" w:name="_Toc3655"/>
      <w:bookmarkStart w:id="56" w:name="_Toc21475"/>
      <w:bookmarkStart w:id="57" w:name="_Toc21964"/>
      <w:bookmarkStart w:id="58" w:name="_Toc12902"/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  <w:t>四、投标文件的</w:t>
      </w:r>
      <w:r>
        <w:rPr>
          <w:rFonts w:hint="eastAsia" w:ascii="宋体" w:hAnsi="宋体" w:cs="宋体"/>
          <w:b/>
          <w:bCs/>
          <w:color w:val="auto"/>
          <w:spacing w:val="2"/>
          <w:sz w:val="24"/>
          <w:highlight w:val="none"/>
          <w:lang w:eastAsia="zh-CN"/>
        </w:rPr>
        <w:t>提交</w:t>
      </w:r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  <w:t>和开标</w:t>
      </w:r>
      <w:bookmarkEnd w:id="52"/>
      <w:bookmarkEnd w:id="53"/>
      <w:bookmarkEnd w:id="54"/>
      <w:bookmarkEnd w:id="55"/>
      <w:bookmarkEnd w:id="56"/>
      <w:bookmarkEnd w:id="57"/>
      <w:bookmarkEnd w:id="5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投标文件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提交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截止时间（即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"/>
        </w:rPr>
        <w:t>开标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时间）为：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20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06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日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时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分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（北京时间）。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纸质投标文件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提交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地点：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南京市建邺区江东中路395号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403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val="en-US" w:eastAsia="zh-CN"/>
        </w:rPr>
        <w:t>室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。</w:t>
      </w:r>
      <w:bookmarkStart w:id="80" w:name="_GoBack"/>
      <w:bookmarkEnd w:id="8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逾期送达的或未送达指定地点或不符合规定的投标文件，招标人不予受理。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0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</w:pPr>
      <w:bookmarkStart w:id="59" w:name="_Toc20519"/>
      <w:bookmarkStart w:id="60" w:name="_Toc28042"/>
      <w:bookmarkStart w:id="61" w:name="_Toc30973"/>
      <w:bookmarkStart w:id="62" w:name="_Toc30508"/>
      <w:bookmarkStart w:id="63" w:name="_Toc18195"/>
      <w:bookmarkStart w:id="64" w:name="_Toc4347"/>
      <w:bookmarkStart w:id="65" w:name="_Toc24429"/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  <w:t>五、公告发布的媒介</w:t>
      </w:r>
      <w:bookmarkEnd w:id="59"/>
      <w:bookmarkEnd w:id="60"/>
      <w:bookmarkEnd w:id="61"/>
      <w:bookmarkEnd w:id="62"/>
      <w:bookmarkEnd w:id="63"/>
      <w:bookmarkEnd w:id="64"/>
      <w:bookmarkEnd w:id="6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</w:pPr>
      <w:bookmarkStart w:id="66" w:name="_Toc21640"/>
      <w:bookmarkStart w:id="67" w:name="_Toc32345"/>
      <w:bookmarkStart w:id="68" w:name="_Toc2716"/>
      <w:bookmarkStart w:id="69" w:name="_Toc24727"/>
      <w:bookmarkStart w:id="70" w:name="_Toc30318"/>
      <w:bookmarkStart w:id="71" w:name="_Toc8284"/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本项目在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eastAsia="zh-CN"/>
        </w:rPr>
        <w:t>江苏农村商业联合银行股份有限公司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官网（http://www.js96008.com）等渠道上发布。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0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</w:pPr>
      <w:bookmarkStart w:id="72" w:name="_Toc11021"/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  <w:t>六、联系方式</w:t>
      </w:r>
      <w:bookmarkEnd w:id="66"/>
      <w:bookmarkEnd w:id="67"/>
      <w:bookmarkEnd w:id="68"/>
      <w:bookmarkEnd w:id="69"/>
      <w:bookmarkEnd w:id="70"/>
      <w:bookmarkEnd w:id="71"/>
      <w:bookmarkEnd w:id="7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招标人：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eastAsia="zh-CN"/>
        </w:rPr>
        <w:t>江苏农村商业联合银行股份有限公司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地址：南京市建邺区江东中路395号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default" w:ascii="宋体" w:hAnsi="宋体" w:eastAsia="宋体" w:cs="宋体"/>
          <w:color w:val="auto"/>
          <w:spacing w:val="2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业务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联系人：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王老师，025-86699801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default" w:ascii="宋体" w:hAnsi="宋体" w:eastAsia="宋体" w:cs="宋体"/>
          <w:color w:val="auto"/>
          <w:spacing w:val="2"/>
          <w:sz w:val="24"/>
          <w:highlight w:val="none"/>
          <w:lang w:val="en-US" w:eastAsia="zh"/>
        </w:rPr>
      </w:pPr>
      <w:bookmarkStart w:id="73" w:name="_Toc7481"/>
      <w:bookmarkStart w:id="74" w:name="_Toc17922"/>
      <w:bookmarkStart w:id="75" w:name="_Toc20288"/>
      <w:bookmarkStart w:id="76" w:name="_Toc7579"/>
      <w:bookmarkStart w:id="77" w:name="_Toc15031"/>
      <w:bookmarkStart w:id="78" w:name="_Toc1754"/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商务联系人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eastAsia="zh-CN"/>
        </w:rPr>
        <w:t>薛老师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，025-86699301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0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</w:pPr>
      <w:bookmarkStart w:id="79" w:name="_Toc17873"/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  <w:t>七、</w:t>
      </w:r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  <w:lang w:eastAsia="zh-CN"/>
        </w:rPr>
        <w:t>其他</w:t>
      </w:r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  <w:t>事项说明</w:t>
      </w:r>
      <w:bookmarkEnd w:id="73"/>
      <w:bookmarkEnd w:id="74"/>
      <w:bookmarkEnd w:id="75"/>
      <w:bookmarkEnd w:id="76"/>
      <w:bookmarkEnd w:id="77"/>
      <w:bookmarkEnd w:id="78"/>
      <w:bookmarkEnd w:id="7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1.如有任何疑问或问题，请在工作时间（周一至周五，9:00—12:00，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eastAsia="zh-CN"/>
        </w:rPr>
        <w:t>14: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00—17:00，节假日休息除外）与招标人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招标代理机构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2.投标人应合理安排获取招标文件时间及投标时间。如因投标人自身原因耽误造成无法获取招标文件或无法投标，责任自负。</w:t>
      </w:r>
    </w:p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>
      <w:pP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0"/>
      <w:framePr w:wrap="around" w:vAnchor="text" w:hAnchor="margin" w:xAlign="center" w:y="1"/>
      <w:rPr>
        <w:rStyle w:val="49"/>
      </w:rPr>
    </w:pPr>
    <w:r>
      <w:fldChar w:fldCharType="begin"/>
    </w:r>
    <w:r>
      <w:rPr>
        <w:rStyle w:val="49"/>
      </w:rPr>
      <w:instrText xml:space="preserve">PAGE  </w:instrText>
    </w:r>
    <w:r>
      <w:fldChar w:fldCharType="separate"/>
    </w:r>
    <w:r>
      <w:rPr>
        <w:rStyle w:val="49"/>
      </w:rPr>
      <w:t>65</w:t>
    </w:r>
    <w:r>
      <w:fldChar w:fldCharType="end"/>
    </w:r>
  </w:p>
  <w:p>
    <w:pPr>
      <w:pStyle w:val="3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pBdr>
        <w:bottom w:val="none" w:color="auto" w:sz="0" w:space="0"/>
      </w:pBdr>
      <w:ind w:firstLine="360"/>
    </w:pP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552DE"/>
    <w:multiLevelType w:val="singleLevel"/>
    <w:tmpl w:val="4C9552DE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DAC762D"/>
    <w:multiLevelType w:val="multilevel"/>
    <w:tmpl w:val="4DAC762D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79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OWVlYzJhNDJlMWRiZDliYjI3N2RmN2UxY2ZiYzI5N2QifQ=="/>
  </w:docVars>
  <w:rsids>
    <w:rsidRoot w:val="00172A27"/>
    <w:rsid w:val="00116E48"/>
    <w:rsid w:val="00215AA4"/>
    <w:rsid w:val="00326A7B"/>
    <w:rsid w:val="003D1C6A"/>
    <w:rsid w:val="005A1A45"/>
    <w:rsid w:val="00844537"/>
    <w:rsid w:val="009A38E3"/>
    <w:rsid w:val="009D21F6"/>
    <w:rsid w:val="00B2494E"/>
    <w:rsid w:val="00B6403F"/>
    <w:rsid w:val="00B858FF"/>
    <w:rsid w:val="00BB6A76"/>
    <w:rsid w:val="00EB60B2"/>
    <w:rsid w:val="00F13ED3"/>
    <w:rsid w:val="00FF6EB2"/>
    <w:rsid w:val="0110139C"/>
    <w:rsid w:val="01170C50"/>
    <w:rsid w:val="014B3246"/>
    <w:rsid w:val="014E0200"/>
    <w:rsid w:val="01642ED0"/>
    <w:rsid w:val="01C52F4D"/>
    <w:rsid w:val="01C761D7"/>
    <w:rsid w:val="01CE3A0A"/>
    <w:rsid w:val="01EE517B"/>
    <w:rsid w:val="01FE5971"/>
    <w:rsid w:val="02410C20"/>
    <w:rsid w:val="02693733"/>
    <w:rsid w:val="02920B42"/>
    <w:rsid w:val="02987575"/>
    <w:rsid w:val="02D108F4"/>
    <w:rsid w:val="030555C0"/>
    <w:rsid w:val="030634D1"/>
    <w:rsid w:val="03311476"/>
    <w:rsid w:val="03626126"/>
    <w:rsid w:val="037C2179"/>
    <w:rsid w:val="037C589C"/>
    <w:rsid w:val="03985297"/>
    <w:rsid w:val="03A42052"/>
    <w:rsid w:val="03A44F74"/>
    <w:rsid w:val="04035D57"/>
    <w:rsid w:val="04041965"/>
    <w:rsid w:val="04675F49"/>
    <w:rsid w:val="049778A4"/>
    <w:rsid w:val="04B37F63"/>
    <w:rsid w:val="04C6137E"/>
    <w:rsid w:val="04D5142D"/>
    <w:rsid w:val="04DE21B6"/>
    <w:rsid w:val="04F64013"/>
    <w:rsid w:val="04FF037E"/>
    <w:rsid w:val="050C4806"/>
    <w:rsid w:val="053A7841"/>
    <w:rsid w:val="05540F4D"/>
    <w:rsid w:val="05584A76"/>
    <w:rsid w:val="05847BD2"/>
    <w:rsid w:val="05926AFC"/>
    <w:rsid w:val="059746CF"/>
    <w:rsid w:val="05CC04D8"/>
    <w:rsid w:val="06157171"/>
    <w:rsid w:val="06256FA3"/>
    <w:rsid w:val="06492AA3"/>
    <w:rsid w:val="06634889"/>
    <w:rsid w:val="068168B4"/>
    <w:rsid w:val="069074E0"/>
    <w:rsid w:val="06E4088A"/>
    <w:rsid w:val="06E712E1"/>
    <w:rsid w:val="070C39C0"/>
    <w:rsid w:val="073C5F7D"/>
    <w:rsid w:val="076D18CD"/>
    <w:rsid w:val="076D6CD9"/>
    <w:rsid w:val="07D14843"/>
    <w:rsid w:val="08125FBF"/>
    <w:rsid w:val="08494C6E"/>
    <w:rsid w:val="088D2C15"/>
    <w:rsid w:val="089357DE"/>
    <w:rsid w:val="08965510"/>
    <w:rsid w:val="08D00067"/>
    <w:rsid w:val="08D12DC9"/>
    <w:rsid w:val="08D15416"/>
    <w:rsid w:val="08E820AF"/>
    <w:rsid w:val="091C1096"/>
    <w:rsid w:val="09563C3E"/>
    <w:rsid w:val="0963341B"/>
    <w:rsid w:val="09744F20"/>
    <w:rsid w:val="09773D0A"/>
    <w:rsid w:val="0A0423E3"/>
    <w:rsid w:val="0A0B4582"/>
    <w:rsid w:val="0A2763AD"/>
    <w:rsid w:val="0A2C3DE2"/>
    <w:rsid w:val="0A411EAA"/>
    <w:rsid w:val="0A656ED5"/>
    <w:rsid w:val="0A734E22"/>
    <w:rsid w:val="0A740EC6"/>
    <w:rsid w:val="0AC47DDC"/>
    <w:rsid w:val="0AF32500"/>
    <w:rsid w:val="0B2D1C16"/>
    <w:rsid w:val="0B4A4BDF"/>
    <w:rsid w:val="0B5373FE"/>
    <w:rsid w:val="0B7868F7"/>
    <w:rsid w:val="0B804490"/>
    <w:rsid w:val="0BA82A49"/>
    <w:rsid w:val="0BDA5358"/>
    <w:rsid w:val="0C016277"/>
    <w:rsid w:val="0C1D2BB6"/>
    <w:rsid w:val="0C264CAE"/>
    <w:rsid w:val="0C640BE1"/>
    <w:rsid w:val="0C670CE7"/>
    <w:rsid w:val="0CAF3B68"/>
    <w:rsid w:val="0CBE0F7E"/>
    <w:rsid w:val="0D14622F"/>
    <w:rsid w:val="0D160B7F"/>
    <w:rsid w:val="0D646FD0"/>
    <w:rsid w:val="0D660232"/>
    <w:rsid w:val="0D70755A"/>
    <w:rsid w:val="0D7548BC"/>
    <w:rsid w:val="0DD73C46"/>
    <w:rsid w:val="0E096231"/>
    <w:rsid w:val="0E1327A4"/>
    <w:rsid w:val="0E424CB6"/>
    <w:rsid w:val="0E57741A"/>
    <w:rsid w:val="0E9100D4"/>
    <w:rsid w:val="0E945486"/>
    <w:rsid w:val="0E9A1AAF"/>
    <w:rsid w:val="0E9B139E"/>
    <w:rsid w:val="0EC464CF"/>
    <w:rsid w:val="0EC91ED6"/>
    <w:rsid w:val="0EE11DA3"/>
    <w:rsid w:val="0EF80318"/>
    <w:rsid w:val="0F003769"/>
    <w:rsid w:val="0F20161D"/>
    <w:rsid w:val="0F2D123B"/>
    <w:rsid w:val="0F6B6D31"/>
    <w:rsid w:val="0F8072A4"/>
    <w:rsid w:val="0FBD1E2B"/>
    <w:rsid w:val="0FC04118"/>
    <w:rsid w:val="0FC2004E"/>
    <w:rsid w:val="0FF3619B"/>
    <w:rsid w:val="10025E86"/>
    <w:rsid w:val="10117223"/>
    <w:rsid w:val="10150A56"/>
    <w:rsid w:val="10173E68"/>
    <w:rsid w:val="101747CE"/>
    <w:rsid w:val="10686DD7"/>
    <w:rsid w:val="106A286B"/>
    <w:rsid w:val="10993885"/>
    <w:rsid w:val="10A52958"/>
    <w:rsid w:val="10CB3113"/>
    <w:rsid w:val="10D9229D"/>
    <w:rsid w:val="10EA711E"/>
    <w:rsid w:val="10EF74F9"/>
    <w:rsid w:val="10F66AD9"/>
    <w:rsid w:val="111849DB"/>
    <w:rsid w:val="11472E91"/>
    <w:rsid w:val="11474DC4"/>
    <w:rsid w:val="11771091"/>
    <w:rsid w:val="118E7C9A"/>
    <w:rsid w:val="11913628"/>
    <w:rsid w:val="11D4495B"/>
    <w:rsid w:val="12252C40"/>
    <w:rsid w:val="1230538D"/>
    <w:rsid w:val="123B7B4D"/>
    <w:rsid w:val="123F13CA"/>
    <w:rsid w:val="12573A60"/>
    <w:rsid w:val="126134FE"/>
    <w:rsid w:val="12AD31C8"/>
    <w:rsid w:val="12CC3D13"/>
    <w:rsid w:val="12E64691"/>
    <w:rsid w:val="13021091"/>
    <w:rsid w:val="134850E0"/>
    <w:rsid w:val="135262DD"/>
    <w:rsid w:val="135E2714"/>
    <w:rsid w:val="13615094"/>
    <w:rsid w:val="136B1D15"/>
    <w:rsid w:val="138661D5"/>
    <w:rsid w:val="139C7E7A"/>
    <w:rsid w:val="13B30494"/>
    <w:rsid w:val="13CF40A7"/>
    <w:rsid w:val="13E95DE0"/>
    <w:rsid w:val="140E652D"/>
    <w:rsid w:val="140F32ED"/>
    <w:rsid w:val="14190FF6"/>
    <w:rsid w:val="141F01DC"/>
    <w:rsid w:val="14320267"/>
    <w:rsid w:val="143675C8"/>
    <w:rsid w:val="14411E19"/>
    <w:rsid w:val="14773A8D"/>
    <w:rsid w:val="149B7C7D"/>
    <w:rsid w:val="14E8498B"/>
    <w:rsid w:val="14ED61BE"/>
    <w:rsid w:val="150177FB"/>
    <w:rsid w:val="151479D7"/>
    <w:rsid w:val="151C4634"/>
    <w:rsid w:val="151D67B9"/>
    <w:rsid w:val="15252219"/>
    <w:rsid w:val="157D69BB"/>
    <w:rsid w:val="15883A78"/>
    <w:rsid w:val="159D2EAE"/>
    <w:rsid w:val="15F8038B"/>
    <w:rsid w:val="160949B9"/>
    <w:rsid w:val="165F3ED5"/>
    <w:rsid w:val="167D0AEE"/>
    <w:rsid w:val="16891E7C"/>
    <w:rsid w:val="169D375F"/>
    <w:rsid w:val="16BA2357"/>
    <w:rsid w:val="16E661C3"/>
    <w:rsid w:val="173E2889"/>
    <w:rsid w:val="173E4D36"/>
    <w:rsid w:val="173E62BD"/>
    <w:rsid w:val="17485BB5"/>
    <w:rsid w:val="17953726"/>
    <w:rsid w:val="17BC39F5"/>
    <w:rsid w:val="17F11DA8"/>
    <w:rsid w:val="1824504B"/>
    <w:rsid w:val="184719C8"/>
    <w:rsid w:val="185F7C6A"/>
    <w:rsid w:val="1876043C"/>
    <w:rsid w:val="18D60F01"/>
    <w:rsid w:val="19570D43"/>
    <w:rsid w:val="19616ABA"/>
    <w:rsid w:val="197C1B46"/>
    <w:rsid w:val="197E141A"/>
    <w:rsid w:val="197E67D3"/>
    <w:rsid w:val="19993273"/>
    <w:rsid w:val="19996254"/>
    <w:rsid w:val="199B6470"/>
    <w:rsid w:val="19AA0461"/>
    <w:rsid w:val="19B327BD"/>
    <w:rsid w:val="19C972F9"/>
    <w:rsid w:val="19D721D4"/>
    <w:rsid w:val="19DA42C4"/>
    <w:rsid w:val="19E576EB"/>
    <w:rsid w:val="1A1E49AB"/>
    <w:rsid w:val="1A226249"/>
    <w:rsid w:val="1A236E3A"/>
    <w:rsid w:val="1A3029D5"/>
    <w:rsid w:val="1A987332"/>
    <w:rsid w:val="1AA77B78"/>
    <w:rsid w:val="1AB47C91"/>
    <w:rsid w:val="1AE31378"/>
    <w:rsid w:val="1AED6464"/>
    <w:rsid w:val="1AF57CE1"/>
    <w:rsid w:val="1B064A11"/>
    <w:rsid w:val="1B233A0E"/>
    <w:rsid w:val="1B724FEB"/>
    <w:rsid w:val="1BB60AB9"/>
    <w:rsid w:val="1BD05FAD"/>
    <w:rsid w:val="1BFB7752"/>
    <w:rsid w:val="1BFE6A0B"/>
    <w:rsid w:val="1C0F4EF3"/>
    <w:rsid w:val="1C717BB6"/>
    <w:rsid w:val="1C95109A"/>
    <w:rsid w:val="1CE064EB"/>
    <w:rsid w:val="1CF71C0F"/>
    <w:rsid w:val="1D200F09"/>
    <w:rsid w:val="1D2B5D95"/>
    <w:rsid w:val="1D3C5874"/>
    <w:rsid w:val="1D4378C8"/>
    <w:rsid w:val="1D552F82"/>
    <w:rsid w:val="1D661592"/>
    <w:rsid w:val="1D6B6159"/>
    <w:rsid w:val="1DA84CB7"/>
    <w:rsid w:val="1DC612B3"/>
    <w:rsid w:val="1DCA3282"/>
    <w:rsid w:val="1DD71A40"/>
    <w:rsid w:val="1DD748EF"/>
    <w:rsid w:val="1E0A7720"/>
    <w:rsid w:val="1E2527AC"/>
    <w:rsid w:val="1E4221A2"/>
    <w:rsid w:val="1E5A02C1"/>
    <w:rsid w:val="1E6E7038"/>
    <w:rsid w:val="1E7713A5"/>
    <w:rsid w:val="1E7D6144"/>
    <w:rsid w:val="1E9C6756"/>
    <w:rsid w:val="1EA35AC9"/>
    <w:rsid w:val="1EB27208"/>
    <w:rsid w:val="1EB468A5"/>
    <w:rsid w:val="1EC51899"/>
    <w:rsid w:val="1EDE3EF8"/>
    <w:rsid w:val="1EEC5078"/>
    <w:rsid w:val="1F066D8E"/>
    <w:rsid w:val="1F212F73"/>
    <w:rsid w:val="1F451C61"/>
    <w:rsid w:val="1F4B6992"/>
    <w:rsid w:val="1F634620"/>
    <w:rsid w:val="1F68256B"/>
    <w:rsid w:val="1F79582C"/>
    <w:rsid w:val="1F89531A"/>
    <w:rsid w:val="1F8D685B"/>
    <w:rsid w:val="1F9F033C"/>
    <w:rsid w:val="1FAD108A"/>
    <w:rsid w:val="1FFE5062"/>
    <w:rsid w:val="201C373B"/>
    <w:rsid w:val="20335FFA"/>
    <w:rsid w:val="20530096"/>
    <w:rsid w:val="2055491A"/>
    <w:rsid w:val="20560211"/>
    <w:rsid w:val="2060784B"/>
    <w:rsid w:val="20740EA1"/>
    <w:rsid w:val="20823EE5"/>
    <w:rsid w:val="20967991"/>
    <w:rsid w:val="20A80A62"/>
    <w:rsid w:val="20AD79FA"/>
    <w:rsid w:val="20C018DF"/>
    <w:rsid w:val="20DA4AB8"/>
    <w:rsid w:val="20ED700A"/>
    <w:rsid w:val="213D52BE"/>
    <w:rsid w:val="215B0293"/>
    <w:rsid w:val="21872B23"/>
    <w:rsid w:val="21920158"/>
    <w:rsid w:val="219A26B1"/>
    <w:rsid w:val="21BC614C"/>
    <w:rsid w:val="21C227D9"/>
    <w:rsid w:val="21C33D1C"/>
    <w:rsid w:val="21DA3ADD"/>
    <w:rsid w:val="22130322"/>
    <w:rsid w:val="22192627"/>
    <w:rsid w:val="223E05A7"/>
    <w:rsid w:val="22796331"/>
    <w:rsid w:val="22950CBD"/>
    <w:rsid w:val="22CF2CE6"/>
    <w:rsid w:val="23086C09"/>
    <w:rsid w:val="231177AD"/>
    <w:rsid w:val="232474D6"/>
    <w:rsid w:val="23304328"/>
    <w:rsid w:val="2338123B"/>
    <w:rsid w:val="233A0AA7"/>
    <w:rsid w:val="23531B69"/>
    <w:rsid w:val="23583534"/>
    <w:rsid w:val="23A427F9"/>
    <w:rsid w:val="23A91ED6"/>
    <w:rsid w:val="24197EC2"/>
    <w:rsid w:val="2435126F"/>
    <w:rsid w:val="24571BA9"/>
    <w:rsid w:val="24677510"/>
    <w:rsid w:val="24D44611"/>
    <w:rsid w:val="24D65F20"/>
    <w:rsid w:val="25185E3D"/>
    <w:rsid w:val="256A4062"/>
    <w:rsid w:val="25802C24"/>
    <w:rsid w:val="259F5A1A"/>
    <w:rsid w:val="25AF6F09"/>
    <w:rsid w:val="25B763DF"/>
    <w:rsid w:val="25D1078D"/>
    <w:rsid w:val="25D6438C"/>
    <w:rsid w:val="260F6BD5"/>
    <w:rsid w:val="26217CFD"/>
    <w:rsid w:val="26357304"/>
    <w:rsid w:val="265244DC"/>
    <w:rsid w:val="26574255"/>
    <w:rsid w:val="26806A39"/>
    <w:rsid w:val="26955359"/>
    <w:rsid w:val="26A15FCB"/>
    <w:rsid w:val="26DC7A06"/>
    <w:rsid w:val="270B5F28"/>
    <w:rsid w:val="27155182"/>
    <w:rsid w:val="2751016E"/>
    <w:rsid w:val="277F0CF8"/>
    <w:rsid w:val="27B27B5E"/>
    <w:rsid w:val="27E5752B"/>
    <w:rsid w:val="27E86D24"/>
    <w:rsid w:val="27EB4A15"/>
    <w:rsid w:val="280D3C24"/>
    <w:rsid w:val="281178FD"/>
    <w:rsid w:val="281353B1"/>
    <w:rsid w:val="284E0E06"/>
    <w:rsid w:val="28CB4903"/>
    <w:rsid w:val="28D47686"/>
    <w:rsid w:val="28EC2844"/>
    <w:rsid w:val="28F9531F"/>
    <w:rsid w:val="29004A27"/>
    <w:rsid w:val="290E63C8"/>
    <w:rsid w:val="29130372"/>
    <w:rsid w:val="2920429C"/>
    <w:rsid w:val="292C2CB7"/>
    <w:rsid w:val="294E5AB1"/>
    <w:rsid w:val="29723FBC"/>
    <w:rsid w:val="2987431B"/>
    <w:rsid w:val="29A17FBE"/>
    <w:rsid w:val="29A85B84"/>
    <w:rsid w:val="29AB7060"/>
    <w:rsid w:val="29BB2501"/>
    <w:rsid w:val="29CE0EF1"/>
    <w:rsid w:val="2A075F37"/>
    <w:rsid w:val="2A1132FB"/>
    <w:rsid w:val="2A187669"/>
    <w:rsid w:val="2A200C92"/>
    <w:rsid w:val="2A2439B5"/>
    <w:rsid w:val="2A324EC4"/>
    <w:rsid w:val="2A435A59"/>
    <w:rsid w:val="2A6F3A1D"/>
    <w:rsid w:val="2A816FBC"/>
    <w:rsid w:val="2A9F5E90"/>
    <w:rsid w:val="2ACB0918"/>
    <w:rsid w:val="2AD92954"/>
    <w:rsid w:val="2AE25E88"/>
    <w:rsid w:val="2B3D7EFD"/>
    <w:rsid w:val="2B4324C3"/>
    <w:rsid w:val="2B5C3DBC"/>
    <w:rsid w:val="2B6A5CA2"/>
    <w:rsid w:val="2B913200"/>
    <w:rsid w:val="2B922A43"/>
    <w:rsid w:val="2B9D1BD3"/>
    <w:rsid w:val="2BA24A76"/>
    <w:rsid w:val="2BA514F4"/>
    <w:rsid w:val="2BAD49DD"/>
    <w:rsid w:val="2BAE3DE1"/>
    <w:rsid w:val="2BB87359"/>
    <w:rsid w:val="2BBB02AC"/>
    <w:rsid w:val="2BD66E93"/>
    <w:rsid w:val="2BE10FDC"/>
    <w:rsid w:val="2BF26637"/>
    <w:rsid w:val="2C464019"/>
    <w:rsid w:val="2C52615E"/>
    <w:rsid w:val="2C5E73CD"/>
    <w:rsid w:val="2C69004C"/>
    <w:rsid w:val="2C9B57E7"/>
    <w:rsid w:val="2CBB445E"/>
    <w:rsid w:val="2CDF446E"/>
    <w:rsid w:val="2CE13D42"/>
    <w:rsid w:val="2CF03F85"/>
    <w:rsid w:val="2CFD74C2"/>
    <w:rsid w:val="2CFF102D"/>
    <w:rsid w:val="2D0004EF"/>
    <w:rsid w:val="2D135293"/>
    <w:rsid w:val="2D4A06EA"/>
    <w:rsid w:val="2DEF06A4"/>
    <w:rsid w:val="2E023645"/>
    <w:rsid w:val="2E2546AC"/>
    <w:rsid w:val="2E2A34C6"/>
    <w:rsid w:val="2E4B3B69"/>
    <w:rsid w:val="2E536EC1"/>
    <w:rsid w:val="2E6C3ADF"/>
    <w:rsid w:val="2E9A4F83"/>
    <w:rsid w:val="2EC360D8"/>
    <w:rsid w:val="2ECBAECF"/>
    <w:rsid w:val="2EF254BF"/>
    <w:rsid w:val="2EFA5BED"/>
    <w:rsid w:val="2F1D412A"/>
    <w:rsid w:val="2F32635D"/>
    <w:rsid w:val="2F62604A"/>
    <w:rsid w:val="2F81180C"/>
    <w:rsid w:val="2F854E58"/>
    <w:rsid w:val="2FB4633B"/>
    <w:rsid w:val="2FDB2CCA"/>
    <w:rsid w:val="2FE02387"/>
    <w:rsid w:val="2FEE44A1"/>
    <w:rsid w:val="300D2785"/>
    <w:rsid w:val="302436D0"/>
    <w:rsid w:val="30301E7F"/>
    <w:rsid w:val="303A25CE"/>
    <w:rsid w:val="304732AA"/>
    <w:rsid w:val="3053483F"/>
    <w:rsid w:val="30650D4D"/>
    <w:rsid w:val="3074708A"/>
    <w:rsid w:val="30C3167D"/>
    <w:rsid w:val="30CA509F"/>
    <w:rsid w:val="30DE0690"/>
    <w:rsid w:val="311156E2"/>
    <w:rsid w:val="31232B7B"/>
    <w:rsid w:val="31772D94"/>
    <w:rsid w:val="318C611E"/>
    <w:rsid w:val="31D30C56"/>
    <w:rsid w:val="32104326"/>
    <w:rsid w:val="322C1F03"/>
    <w:rsid w:val="322F37A1"/>
    <w:rsid w:val="323963CE"/>
    <w:rsid w:val="32416D98"/>
    <w:rsid w:val="32601BAD"/>
    <w:rsid w:val="32635E29"/>
    <w:rsid w:val="327F16CE"/>
    <w:rsid w:val="32827B4B"/>
    <w:rsid w:val="32AA191E"/>
    <w:rsid w:val="32FE4096"/>
    <w:rsid w:val="3303652C"/>
    <w:rsid w:val="330F275E"/>
    <w:rsid w:val="33154745"/>
    <w:rsid w:val="334868C9"/>
    <w:rsid w:val="33707BCD"/>
    <w:rsid w:val="33767B9F"/>
    <w:rsid w:val="338A5133"/>
    <w:rsid w:val="338B4B90"/>
    <w:rsid w:val="338C607F"/>
    <w:rsid w:val="33C35B7A"/>
    <w:rsid w:val="33EA32AE"/>
    <w:rsid w:val="33F61609"/>
    <w:rsid w:val="341039D9"/>
    <w:rsid w:val="3431454D"/>
    <w:rsid w:val="34366616"/>
    <w:rsid w:val="347E456C"/>
    <w:rsid w:val="34B223CE"/>
    <w:rsid w:val="34F606E9"/>
    <w:rsid w:val="35886ECB"/>
    <w:rsid w:val="35903A30"/>
    <w:rsid w:val="35A31B36"/>
    <w:rsid w:val="35B8125B"/>
    <w:rsid w:val="35D72186"/>
    <w:rsid w:val="360A67E3"/>
    <w:rsid w:val="361707D4"/>
    <w:rsid w:val="368C42BB"/>
    <w:rsid w:val="369C73F1"/>
    <w:rsid w:val="36B0094C"/>
    <w:rsid w:val="36B8529E"/>
    <w:rsid w:val="37036ADC"/>
    <w:rsid w:val="37142C3F"/>
    <w:rsid w:val="3748746D"/>
    <w:rsid w:val="374F3F98"/>
    <w:rsid w:val="377F1136"/>
    <w:rsid w:val="37D571C9"/>
    <w:rsid w:val="37FB5F14"/>
    <w:rsid w:val="37FECC93"/>
    <w:rsid w:val="38237904"/>
    <w:rsid w:val="38390ED6"/>
    <w:rsid w:val="385839D6"/>
    <w:rsid w:val="38846562"/>
    <w:rsid w:val="38DD7AB3"/>
    <w:rsid w:val="38E53BBF"/>
    <w:rsid w:val="39302AD2"/>
    <w:rsid w:val="39A725B1"/>
    <w:rsid w:val="39E849A6"/>
    <w:rsid w:val="39F552D0"/>
    <w:rsid w:val="3A1D3B67"/>
    <w:rsid w:val="3A285E95"/>
    <w:rsid w:val="3A53397D"/>
    <w:rsid w:val="3A741ACA"/>
    <w:rsid w:val="3A766411"/>
    <w:rsid w:val="3A992ECA"/>
    <w:rsid w:val="3AC12526"/>
    <w:rsid w:val="3AFA2251"/>
    <w:rsid w:val="3B0C5F1A"/>
    <w:rsid w:val="3B5878C5"/>
    <w:rsid w:val="3B5D44F4"/>
    <w:rsid w:val="3BBD597A"/>
    <w:rsid w:val="3BDF6A7E"/>
    <w:rsid w:val="3C0470B7"/>
    <w:rsid w:val="3C095063"/>
    <w:rsid w:val="3C110778"/>
    <w:rsid w:val="3C28163E"/>
    <w:rsid w:val="3C3A4DF5"/>
    <w:rsid w:val="3C3E10BB"/>
    <w:rsid w:val="3CCB2319"/>
    <w:rsid w:val="3CCB40C7"/>
    <w:rsid w:val="3CDD2F07"/>
    <w:rsid w:val="3D112421"/>
    <w:rsid w:val="3D1760A7"/>
    <w:rsid w:val="3E032B54"/>
    <w:rsid w:val="3E1D0952"/>
    <w:rsid w:val="3E380D63"/>
    <w:rsid w:val="3E7201E0"/>
    <w:rsid w:val="3E7B5785"/>
    <w:rsid w:val="3E9277BD"/>
    <w:rsid w:val="3EBC63BD"/>
    <w:rsid w:val="3EE42FAC"/>
    <w:rsid w:val="3EF142B8"/>
    <w:rsid w:val="3EF153C8"/>
    <w:rsid w:val="3EFDF5F0"/>
    <w:rsid w:val="3F06588A"/>
    <w:rsid w:val="3F2E212C"/>
    <w:rsid w:val="3F4641F8"/>
    <w:rsid w:val="3F4904FF"/>
    <w:rsid w:val="3F4A7370"/>
    <w:rsid w:val="3F6759B8"/>
    <w:rsid w:val="3F81772D"/>
    <w:rsid w:val="3F87734E"/>
    <w:rsid w:val="3FA806EF"/>
    <w:rsid w:val="3FD213B8"/>
    <w:rsid w:val="3FD635E0"/>
    <w:rsid w:val="3FFDA7B5"/>
    <w:rsid w:val="3FFF7D58"/>
    <w:rsid w:val="4010128C"/>
    <w:rsid w:val="40152228"/>
    <w:rsid w:val="402416BC"/>
    <w:rsid w:val="4044666A"/>
    <w:rsid w:val="40784457"/>
    <w:rsid w:val="40C35918"/>
    <w:rsid w:val="40C663EE"/>
    <w:rsid w:val="40E02836"/>
    <w:rsid w:val="40E54266"/>
    <w:rsid w:val="40F43EAC"/>
    <w:rsid w:val="4108472B"/>
    <w:rsid w:val="410C3138"/>
    <w:rsid w:val="411C3CEC"/>
    <w:rsid w:val="412135D1"/>
    <w:rsid w:val="415B7496"/>
    <w:rsid w:val="416A1EE2"/>
    <w:rsid w:val="419D28C4"/>
    <w:rsid w:val="41B94770"/>
    <w:rsid w:val="41D13F2D"/>
    <w:rsid w:val="41D30FEA"/>
    <w:rsid w:val="41E416E8"/>
    <w:rsid w:val="41F57750"/>
    <w:rsid w:val="4207152C"/>
    <w:rsid w:val="420803AA"/>
    <w:rsid w:val="42273B74"/>
    <w:rsid w:val="42332E3A"/>
    <w:rsid w:val="42951841"/>
    <w:rsid w:val="42B6262E"/>
    <w:rsid w:val="42B850ED"/>
    <w:rsid w:val="42BC2E2F"/>
    <w:rsid w:val="42FD3F2F"/>
    <w:rsid w:val="43416155"/>
    <w:rsid w:val="43790D20"/>
    <w:rsid w:val="439D67BD"/>
    <w:rsid w:val="43CF3D20"/>
    <w:rsid w:val="44000AFA"/>
    <w:rsid w:val="44193CE6"/>
    <w:rsid w:val="443257A1"/>
    <w:rsid w:val="443B53BC"/>
    <w:rsid w:val="446C2633"/>
    <w:rsid w:val="447B75D7"/>
    <w:rsid w:val="448B2AB9"/>
    <w:rsid w:val="44E043B1"/>
    <w:rsid w:val="45340525"/>
    <w:rsid w:val="45406950"/>
    <w:rsid w:val="45467F62"/>
    <w:rsid w:val="45872DF3"/>
    <w:rsid w:val="45A45C8D"/>
    <w:rsid w:val="45AB6CFC"/>
    <w:rsid w:val="45CD3D23"/>
    <w:rsid w:val="45D37939"/>
    <w:rsid w:val="45F5651F"/>
    <w:rsid w:val="46170428"/>
    <w:rsid w:val="462D12C1"/>
    <w:rsid w:val="46496788"/>
    <w:rsid w:val="467F7087"/>
    <w:rsid w:val="46D21636"/>
    <w:rsid w:val="46F153BA"/>
    <w:rsid w:val="47273586"/>
    <w:rsid w:val="47CD33E9"/>
    <w:rsid w:val="47DE3DC0"/>
    <w:rsid w:val="48194880"/>
    <w:rsid w:val="48241FD7"/>
    <w:rsid w:val="48534D93"/>
    <w:rsid w:val="48537763"/>
    <w:rsid w:val="485578E8"/>
    <w:rsid w:val="486A0C38"/>
    <w:rsid w:val="488B2930"/>
    <w:rsid w:val="48B30830"/>
    <w:rsid w:val="48DE212D"/>
    <w:rsid w:val="48E00EFA"/>
    <w:rsid w:val="48F72B45"/>
    <w:rsid w:val="49003E49"/>
    <w:rsid w:val="494767ED"/>
    <w:rsid w:val="49663BF8"/>
    <w:rsid w:val="49882D02"/>
    <w:rsid w:val="498875C7"/>
    <w:rsid w:val="4990791C"/>
    <w:rsid w:val="4993054F"/>
    <w:rsid w:val="499E07E8"/>
    <w:rsid w:val="499E7FA5"/>
    <w:rsid w:val="49A07007"/>
    <w:rsid w:val="49A97590"/>
    <w:rsid w:val="49D767A1"/>
    <w:rsid w:val="4A031344"/>
    <w:rsid w:val="4A0A5133"/>
    <w:rsid w:val="4A4320A7"/>
    <w:rsid w:val="4A5B218A"/>
    <w:rsid w:val="4A8E2163"/>
    <w:rsid w:val="4A9373AD"/>
    <w:rsid w:val="4ACF7401"/>
    <w:rsid w:val="4ACF7478"/>
    <w:rsid w:val="4ADB6996"/>
    <w:rsid w:val="4AE06313"/>
    <w:rsid w:val="4AEE3414"/>
    <w:rsid w:val="4AFA62A3"/>
    <w:rsid w:val="4B0A4A82"/>
    <w:rsid w:val="4B1E56F0"/>
    <w:rsid w:val="4B2A5CC7"/>
    <w:rsid w:val="4B6A57B1"/>
    <w:rsid w:val="4B7E36FC"/>
    <w:rsid w:val="4B7E43DA"/>
    <w:rsid w:val="4B8F63E5"/>
    <w:rsid w:val="4B984363"/>
    <w:rsid w:val="4B9C5904"/>
    <w:rsid w:val="4BA21D49"/>
    <w:rsid w:val="4BFB76A0"/>
    <w:rsid w:val="4C1422F3"/>
    <w:rsid w:val="4C4963A0"/>
    <w:rsid w:val="4C52210E"/>
    <w:rsid w:val="4C717508"/>
    <w:rsid w:val="4C994F4D"/>
    <w:rsid w:val="4CC95200"/>
    <w:rsid w:val="4CCA6149"/>
    <w:rsid w:val="4CCE3E8B"/>
    <w:rsid w:val="4D13189E"/>
    <w:rsid w:val="4D3E572D"/>
    <w:rsid w:val="4D560717"/>
    <w:rsid w:val="4D9B356F"/>
    <w:rsid w:val="4DBB7A1A"/>
    <w:rsid w:val="4DBE2C0C"/>
    <w:rsid w:val="4DD750F9"/>
    <w:rsid w:val="4DF744B0"/>
    <w:rsid w:val="4E3069BE"/>
    <w:rsid w:val="4E962786"/>
    <w:rsid w:val="4EEF44CD"/>
    <w:rsid w:val="4F1D2230"/>
    <w:rsid w:val="4F39559C"/>
    <w:rsid w:val="4F5B353E"/>
    <w:rsid w:val="4F7F4020"/>
    <w:rsid w:val="4FAA61FD"/>
    <w:rsid w:val="4FC634A9"/>
    <w:rsid w:val="4FD83119"/>
    <w:rsid w:val="4FD95020"/>
    <w:rsid w:val="4FE264C1"/>
    <w:rsid w:val="4FFA6D45"/>
    <w:rsid w:val="4FFD0D1F"/>
    <w:rsid w:val="5012408F"/>
    <w:rsid w:val="50140FC2"/>
    <w:rsid w:val="50171C8A"/>
    <w:rsid w:val="501E6ED7"/>
    <w:rsid w:val="504F52E3"/>
    <w:rsid w:val="50577CF3"/>
    <w:rsid w:val="506B7C43"/>
    <w:rsid w:val="507D00A6"/>
    <w:rsid w:val="50CC030A"/>
    <w:rsid w:val="513D439B"/>
    <w:rsid w:val="51442BEE"/>
    <w:rsid w:val="51695F30"/>
    <w:rsid w:val="517D3BB4"/>
    <w:rsid w:val="519E6036"/>
    <w:rsid w:val="51D721CB"/>
    <w:rsid w:val="51EC0F1C"/>
    <w:rsid w:val="52576383"/>
    <w:rsid w:val="527D0FB5"/>
    <w:rsid w:val="528F7C18"/>
    <w:rsid w:val="52AC44F2"/>
    <w:rsid w:val="52AE2946"/>
    <w:rsid w:val="52CC28E7"/>
    <w:rsid w:val="53057EDB"/>
    <w:rsid w:val="5328717E"/>
    <w:rsid w:val="53A44F5A"/>
    <w:rsid w:val="53D33B35"/>
    <w:rsid w:val="53DF072C"/>
    <w:rsid w:val="5420278B"/>
    <w:rsid w:val="54243851"/>
    <w:rsid w:val="542A2224"/>
    <w:rsid w:val="543C354F"/>
    <w:rsid w:val="54554E92"/>
    <w:rsid w:val="54752E3E"/>
    <w:rsid w:val="54A943A8"/>
    <w:rsid w:val="54BE47E5"/>
    <w:rsid w:val="54E56216"/>
    <w:rsid w:val="54EC0A4A"/>
    <w:rsid w:val="55162B19"/>
    <w:rsid w:val="55244B21"/>
    <w:rsid w:val="55651104"/>
    <w:rsid w:val="55895295"/>
    <w:rsid w:val="55A80A09"/>
    <w:rsid w:val="55AF498D"/>
    <w:rsid w:val="55D61AD0"/>
    <w:rsid w:val="55DA41B2"/>
    <w:rsid w:val="5632177A"/>
    <w:rsid w:val="563C00B7"/>
    <w:rsid w:val="56502307"/>
    <w:rsid w:val="56782AAA"/>
    <w:rsid w:val="56C72A8F"/>
    <w:rsid w:val="56DB73DF"/>
    <w:rsid w:val="56FE73BF"/>
    <w:rsid w:val="57105837"/>
    <w:rsid w:val="57120E18"/>
    <w:rsid w:val="57304611"/>
    <w:rsid w:val="57452B24"/>
    <w:rsid w:val="57513011"/>
    <w:rsid w:val="57664CC0"/>
    <w:rsid w:val="578B60AA"/>
    <w:rsid w:val="579602E6"/>
    <w:rsid w:val="57A66070"/>
    <w:rsid w:val="57BC36B3"/>
    <w:rsid w:val="57C06CA5"/>
    <w:rsid w:val="57DE5DD4"/>
    <w:rsid w:val="57EF5E19"/>
    <w:rsid w:val="58093FC9"/>
    <w:rsid w:val="581768B6"/>
    <w:rsid w:val="582847B6"/>
    <w:rsid w:val="588C394A"/>
    <w:rsid w:val="58975C79"/>
    <w:rsid w:val="58A47068"/>
    <w:rsid w:val="58A5065D"/>
    <w:rsid w:val="58B21B3F"/>
    <w:rsid w:val="58F20F01"/>
    <w:rsid w:val="590E4F6C"/>
    <w:rsid w:val="591C5BAA"/>
    <w:rsid w:val="592075D4"/>
    <w:rsid w:val="59373172"/>
    <w:rsid w:val="597807D4"/>
    <w:rsid w:val="59841042"/>
    <w:rsid w:val="59FF3E65"/>
    <w:rsid w:val="5A3B2ADD"/>
    <w:rsid w:val="5A653D3E"/>
    <w:rsid w:val="5A726CE6"/>
    <w:rsid w:val="5A7F748E"/>
    <w:rsid w:val="5A903CB6"/>
    <w:rsid w:val="5AA12B67"/>
    <w:rsid w:val="5AA30F9C"/>
    <w:rsid w:val="5AFF9E75"/>
    <w:rsid w:val="5B264E92"/>
    <w:rsid w:val="5B426509"/>
    <w:rsid w:val="5B6FFA84"/>
    <w:rsid w:val="5BD72A06"/>
    <w:rsid w:val="5BFA4E70"/>
    <w:rsid w:val="5C287E87"/>
    <w:rsid w:val="5C2F7D76"/>
    <w:rsid w:val="5C3E4DC8"/>
    <w:rsid w:val="5C502193"/>
    <w:rsid w:val="5C693DD9"/>
    <w:rsid w:val="5C7642AE"/>
    <w:rsid w:val="5C80485D"/>
    <w:rsid w:val="5C8B76A2"/>
    <w:rsid w:val="5C8F6A67"/>
    <w:rsid w:val="5C922FEB"/>
    <w:rsid w:val="5CA40764"/>
    <w:rsid w:val="5CF95342"/>
    <w:rsid w:val="5CFC2C95"/>
    <w:rsid w:val="5D0E3E30"/>
    <w:rsid w:val="5D215911"/>
    <w:rsid w:val="5D242DA7"/>
    <w:rsid w:val="5D2C1508"/>
    <w:rsid w:val="5D7642EF"/>
    <w:rsid w:val="5D8103B4"/>
    <w:rsid w:val="5D996B17"/>
    <w:rsid w:val="5DA129A0"/>
    <w:rsid w:val="5DA16A52"/>
    <w:rsid w:val="5DDC7A37"/>
    <w:rsid w:val="5E052285"/>
    <w:rsid w:val="5E2202E3"/>
    <w:rsid w:val="5E2C00CE"/>
    <w:rsid w:val="5E2F75E0"/>
    <w:rsid w:val="5E8228C3"/>
    <w:rsid w:val="5E88620F"/>
    <w:rsid w:val="5EEB4428"/>
    <w:rsid w:val="5EF25FD2"/>
    <w:rsid w:val="5F155135"/>
    <w:rsid w:val="5F3E4D18"/>
    <w:rsid w:val="5F4B5D28"/>
    <w:rsid w:val="5F884D39"/>
    <w:rsid w:val="5FAD60E5"/>
    <w:rsid w:val="5FBB4BB4"/>
    <w:rsid w:val="5FCB50AC"/>
    <w:rsid w:val="5FCB7B2A"/>
    <w:rsid w:val="5FE748EF"/>
    <w:rsid w:val="5FF211ED"/>
    <w:rsid w:val="601E1A0F"/>
    <w:rsid w:val="602D6CC3"/>
    <w:rsid w:val="603169F7"/>
    <w:rsid w:val="60441CCF"/>
    <w:rsid w:val="605838E8"/>
    <w:rsid w:val="6060019B"/>
    <w:rsid w:val="60643201"/>
    <w:rsid w:val="607000D7"/>
    <w:rsid w:val="60BA048D"/>
    <w:rsid w:val="60C95121"/>
    <w:rsid w:val="60E618D8"/>
    <w:rsid w:val="61072EB5"/>
    <w:rsid w:val="610C6DBA"/>
    <w:rsid w:val="611C5556"/>
    <w:rsid w:val="615E00CC"/>
    <w:rsid w:val="61786E15"/>
    <w:rsid w:val="618F6278"/>
    <w:rsid w:val="619F61F9"/>
    <w:rsid w:val="61C80FB8"/>
    <w:rsid w:val="61F77588"/>
    <w:rsid w:val="62277D10"/>
    <w:rsid w:val="623C6124"/>
    <w:rsid w:val="624126A3"/>
    <w:rsid w:val="62417EFE"/>
    <w:rsid w:val="628F5A13"/>
    <w:rsid w:val="62944DD7"/>
    <w:rsid w:val="62A858BE"/>
    <w:rsid w:val="62E47BEE"/>
    <w:rsid w:val="62EE5CC9"/>
    <w:rsid w:val="633670CD"/>
    <w:rsid w:val="63803892"/>
    <w:rsid w:val="638E7A78"/>
    <w:rsid w:val="639B185C"/>
    <w:rsid w:val="63A948B2"/>
    <w:rsid w:val="63B56453"/>
    <w:rsid w:val="63DE27AE"/>
    <w:rsid w:val="63E570EC"/>
    <w:rsid w:val="63FF2724"/>
    <w:rsid w:val="641D30B9"/>
    <w:rsid w:val="64216B3E"/>
    <w:rsid w:val="648028D0"/>
    <w:rsid w:val="64D14B10"/>
    <w:rsid w:val="64DC3870"/>
    <w:rsid w:val="64E26FB9"/>
    <w:rsid w:val="6502427A"/>
    <w:rsid w:val="65231FE7"/>
    <w:rsid w:val="65426590"/>
    <w:rsid w:val="655B398A"/>
    <w:rsid w:val="65674A25"/>
    <w:rsid w:val="659F41BF"/>
    <w:rsid w:val="65A34E07"/>
    <w:rsid w:val="65BD4645"/>
    <w:rsid w:val="65D025CA"/>
    <w:rsid w:val="65D83757"/>
    <w:rsid w:val="65F628EE"/>
    <w:rsid w:val="65F70C60"/>
    <w:rsid w:val="65FC5FF2"/>
    <w:rsid w:val="65FD42E0"/>
    <w:rsid w:val="66050700"/>
    <w:rsid w:val="665B51C0"/>
    <w:rsid w:val="66834D90"/>
    <w:rsid w:val="66B8265F"/>
    <w:rsid w:val="66C1760E"/>
    <w:rsid w:val="66CF6932"/>
    <w:rsid w:val="66E520A5"/>
    <w:rsid w:val="66E806A4"/>
    <w:rsid w:val="670A2E66"/>
    <w:rsid w:val="672D0E56"/>
    <w:rsid w:val="672E6618"/>
    <w:rsid w:val="67303843"/>
    <w:rsid w:val="673877DD"/>
    <w:rsid w:val="673D4CA3"/>
    <w:rsid w:val="67545D9F"/>
    <w:rsid w:val="67757CA7"/>
    <w:rsid w:val="677D09CA"/>
    <w:rsid w:val="67B37AAD"/>
    <w:rsid w:val="67B66178"/>
    <w:rsid w:val="67D6573E"/>
    <w:rsid w:val="67E4235D"/>
    <w:rsid w:val="67EA705F"/>
    <w:rsid w:val="68012F0F"/>
    <w:rsid w:val="68311BC3"/>
    <w:rsid w:val="684C1232"/>
    <w:rsid w:val="685254F1"/>
    <w:rsid w:val="686E2A79"/>
    <w:rsid w:val="6891708B"/>
    <w:rsid w:val="689C49E5"/>
    <w:rsid w:val="68BC2B5D"/>
    <w:rsid w:val="68CA79C4"/>
    <w:rsid w:val="68F2475E"/>
    <w:rsid w:val="68F54AE6"/>
    <w:rsid w:val="691C55E1"/>
    <w:rsid w:val="69200753"/>
    <w:rsid w:val="692955ED"/>
    <w:rsid w:val="698A6F34"/>
    <w:rsid w:val="69AE2C22"/>
    <w:rsid w:val="69B01D77"/>
    <w:rsid w:val="69D338A0"/>
    <w:rsid w:val="69F06D97"/>
    <w:rsid w:val="69F856E5"/>
    <w:rsid w:val="6A0F7348"/>
    <w:rsid w:val="6A132A85"/>
    <w:rsid w:val="6A2914DE"/>
    <w:rsid w:val="6A62486A"/>
    <w:rsid w:val="6A7D6AB5"/>
    <w:rsid w:val="6AA933EA"/>
    <w:rsid w:val="6AB22AE3"/>
    <w:rsid w:val="6AB87933"/>
    <w:rsid w:val="6ABA6F76"/>
    <w:rsid w:val="6AE827F7"/>
    <w:rsid w:val="6AEE5B16"/>
    <w:rsid w:val="6B3F74CF"/>
    <w:rsid w:val="6B4A24D7"/>
    <w:rsid w:val="6B4A697B"/>
    <w:rsid w:val="6BCE4706"/>
    <w:rsid w:val="6BEE5F43"/>
    <w:rsid w:val="6BFC01E0"/>
    <w:rsid w:val="6C150D37"/>
    <w:rsid w:val="6C292A34"/>
    <w:rsid w:val="6C6B2212"/>
    <w:rsid w:val="6C8C0ECD"/>
    <w:rsid w:val="6C9A3B70"/>
    <w:rsid w:val="6C9C0A4E"/>
    <w:rsid w:val="6CEC7FD2"/>
    <w:rsid w:val="6D1B386D"/>
    <w:rsid w:val="6D4262C6"/>
    <w:rsid w:val="6D453A67"/>
    <w:rsid w:val="6D5B500F"/>
    <w:rsid w:val="6D6B0E7D"/>
    <w:rsid w:val="6D7D0A75"/>
    <w:rsid w:val="6D873F6C"/>
    <w:rsid w:val="6D8E5C2A"/>
    <w:rsid w:val="6D920165"/>
    <w:rsid w:val="6DA576C9"/>
    <w:rsid w:val="6DE95007"/>
    <w:rsid w:val="6DFB4EE5"/>
    <w:rsid w:val="6E2A09F6"/>
    <w:rsid w:val="6EBB79A1"/>
    <w:rsid w:val="6EE06D84"/>
    <w:rsid w:val="6F0D5441"/>
    <w:rsid w:val="6F1448CE"/>
    <w:rsid w:val="6F161E81"/>
    <w:rsid w:val="6F2547A7"/>
    <w:rsid w:val="6F543531"/>
    <w:rsid w:val="6F6B010C"/>
    <w:rsid w:val="6F7C2F7F"/>
    <w:rsid w:val="6F9B0189"/>
    <w:rsid w:val="6F9B1553"/>
    <w:rsid w:val="6FAE278A"/>
    <w:rsid w:val="6FEB7E69"/>
    <w:rsid w:val="704D64E1"/>
    <w:rsid w:val="70653792"/>
    <w:rsid w:val="70A064EB"/>
    <w:rsid w:val="70A64653"/>
    <w:rsid w:val="70CC1BE0"/>
    <w:rsid w:val="71473DAB"/>
    <w:rsid w:val="714E0F63"/>
    <w:rsid w:val="71A02D41"/>
    <w:rsid w:val="71B26913"/>
    <w:rsid w:val="71B72890"/>
    <w:rsid w:val="71DC40A5"/>
    <w:rsid w:val="71F81DCD"/>
    <w:rsid w:val="721568CD"/>
    <w:rsid w:val="72231CD3"/>
    <w:rsid w:val="72573E9F"/>
    <w:rsid w:val="72671BC0"/>
    <w:rsid w:val="726E06D9"/>
    <w:rsid w:val="72C76B03"/>
    <w:rsid w:val="72D66243"/>
    <w:rsid w:val="72E70F53"/>
    <w:rsid w:val="72FA68D4"/>
    <w:rsid w:val="73027AD8"/>
    <w:rsid w:val="737765EB"/>
    <w:rsid w:val="738E2A00"/>
    <w:rsid w:val="738F7112"/>
    <w:rsid w:val="73E00D1E"/>
    <w:rsid w:val="73E32976"/>
    <w:rsid w:val="73ED2599"/>
    <w:rsid w:val="73FAB970"/>
    <w:rsid w:val="7424213C"/>
    <w:rsid w:val="742A3172"/>
    <w:rsid w:val="744009BA"/>
    <w:rsid w:val="747267AE"/>
    <w:rsid w:val="749B15AD"/>
    <w:rsid w:val="74AB6C9F"/>
    <w:rsid w:val="74E7523A"/>
    <w:rsid w:val="74E97204"/>
    <w:rsid w:val="74FB851E"/>
    <w:rsid w:val="750D2EF3"/>
    <w:rsid w:val="750E21AA"/>
    <w:rsid w:val="750E5587"/>
    <w:rsid w:val="752C4E1B"/>
    <w:rsid w:val="753D24FE"/>
    <w:rsid w:val="75464A02"/>
    <w:rsid w:val="755157BC"/>
    <w:rsid w:val="757E5B9F"/>
    <w:rsid w:val="758B3E18"/>
    <w:rsid w:val="75AC4B3C"/>
    <w:rsid w:val="75AE6841"/>
    <w:rsid w:val="75D34B50"/>
    <w:rsid w:val="75F75951"/>
    <w:rsid w:val="760A11E0"/>
    <w:rsid w:val="765D4D4C"/>
    <w:rsid w:val="76626CD9"/>
    <w:rsid w:val="76650C6E"/>
    <w:rsid w:val="767154AC"/>
    <w:rsid w:val="767511C0"/>
    <w:rsid w:val="767B3E8C"/>
    <w:rsid w:val="76B526F0"/>
    <w:rsid w:val="76BE411C"/>
    <w:rsid w:val="76C07AF1"/>
    <w:rsid w:val="76C176A8"/>
    <w:rsid w:val="76D71BC3"/>
    <w:rsid w:val="76ED3661"/>
    <w:rsid w:val="76FB321F"/>
    <w:rsid w:val="76FF686B"/>
    <w:rsid w:val="77100434"/>
    <w:rsid w:val="7789259A"/>
    <w:rsid w:val="77BE6726"/>
    <w:rsid w:val="77CD7DA8"/>
    <w:rsid w:val="77DB2C82"/>
    <w:rsid w:val="77FF892F"/>
    <w:rsid w:val="78016C2B"/>
    <w:rsid w:val="783B474F"/>
    <w:rsid w:val="78446BBD"/>
    <w:rsid w:val="784531B1"/>
    <w:rsid w:val="788D69E8"/>
    <w:rsid w:val="789C633C"/>
    <w:rsid w:val="78B37A40"/>
    <w:rsid w:val="78DD2BDC"/>
    <w:rsid w:val="78DF76A5"/>
    <w:rsid w:val="78F02AFF"/>
    <w:rsid w:val="792702FB"/>
    <w:rsid w:val="7930583F"/>
    <w:rsid w:val="79766B8D"/>
    <w:rsid w:val="79854B48"/>
    <w:rsid w:val="798806F1"/>
    <w:rsid w:val="79A83E58"/>
    <w:rsid w:val="79B778D1"/>
    <w:rsid w:val="79BD71CD"/>
    <w:rsid w:val="79BF22E2"/>
    <w:rsid w:val="79CF4ACD"/>
    <w:rsid w:val="79E40ECD"/>
    <w:rsid w:val="79F215F1"/>
    <w:rsid w:val="79F41BB4"/>
    <w:rsid w:val="7A106FE1"/>
    <w:rsid w:val="7A224531"/>
    <w:rsid w:val="7A68361F"/>
    <w:rsid w:val="7A884DCA"/>
    <w:rsid w:val="7ABC6FF3"/>
    <w:rsid w:val="7AC90FCD"/>
    <w:rsid w:val="7AF83075"/>
    <w:rsid w:val="7B0C1A8B"/>
    <w:rsid w:val="7B214C23"/>
    <w:rsid w:val="7B5F5B2A"/>
    <w:rsid w:val="7BAC4460"/>
    <w:rsid w:val="7BD8C8F7"/>
    <w:rsid w:val="7C053976"/>
    <w:rsid w:val="7C0B1FCA"/>
    <w:rsid w:val="7C273353"/>
    <w:rsid w:val="7C2A0B91"/>
    <w:rsid w:val="7C352D2F"/>
    <w:rsid w:val="7C4B4301"/>
    <w:rsid w:val="7C551FE8"/>
    <w:rsid w:val="7C57C521"/>
    <w:rsid w:val="7C594C70"/>
    <w:rsid w:val="7C7C6F68"/>
    <w:rsid w:val="7CA35EEB"/>
    <w:rsid w:val="7CB5F4AE"/>
    <w:rsid w:val="7CBB1486"/>
    <w:rsid w:val="7CBFD395"/>
    <w:rsid w:val="7CD12F27"/>
    <w:rsid w:val="7D271EE3"/>
    <w:rsid w:val="7D35150E"/>
    <w:rsid w:val="7D4356AC"/>
    <w:rsid w:val="7D7515DC"/>
    <w:rsid w:val="7D7BE0E4"/>
    <w:rsid w:val="7DAB678F"/>
    <w:rsid w:val="7DC5449E"/>
    <w:rsid w:val="7DEB54A4"/>
    <w:rsid w:val="7DFC3B04"/>
    <w:rsid w:val="7E3B02AA"/>
    <w:rsid w:val="7E5C0A47"/>
    <w:rsid w:val="7E790EBC"/>
    <w:rsid w:val="7E7A0ECD"/>
    <w:rsid w:val="7EE05567"/>
    <w:rsid w:val="7EF13238"/>
    <w:rsid w:val="7EFE0FA1"/>
    <w:rsid w:val="7EFE7A10"/>
    <w:rsid w:val="7F0A2251"/>
    <w:rsid w:val="7F0B25E1"/>
    <w:rsid w:val="7F202277"/>
    <w:rsid w:val="7F832A57"/>
    <w:rsid w:val="7FA13326"/>
    <w:rsid w:val="7FAE52D2"/>
    <w:rsid w:val="7FB843A8"/>
    <w:rsid w:val="7FBB4776"/>
    <w:rsid w:val="7FD66F52"/>
    <w:rsid w:val="7FD7A078"/>
    <w:rsid w:val="7FDF5619"/>
    <w:rsid w:val="7FEF5DE6"/>
    <w:rsid w:val="7FF67B96"/>
    <w:rsid w:val="7FF76C79"/>
    <w:rsid w:val="7FFC3969"/>
    <w:rsid w:val="7FFDD4C6"/>
    <w:rsid w:val="7FFE62A1"/>
    <w:rsid w:val="7FFF5868"/>
    <w:rsid w:val="7FFF9E7F"/>
    <w:rsid w:val="8472F6E5"/>
    <w:rsid w:val="97BD59B3"/>
    <w:rsid w:val="9DDD13B7"/>
    <w:rsid w:val="A56F252C"/>
    <w:rsid w:val="A7B1A8A6"/>
    <w:rsid w:val="ACE354BB"/>
    <w:rsid w:val="B5F83F94"/>
    <w:rsid w:val="BAA7EA28"/>
    <w:rsid w:val="CBCF726E"/>
    <w:rsid w:val="DCF8E4E4"/>
    <w:rsid w:val="DD6E3DF8"/>
    <w:rsid w:val="DDEE66FD"/>
    <w:rsid w:val="DEFDB11A"/>
    <w:rsid w:val="E577FBEF"/>
    <w:rsid w:val="E5FF3FF3"/>
    <w:rsid w:val="ED7AD2C8"/>
    <w:rsid w:val="EF3B7442"/>
    <w:rsid w:val="EF590C34"/>
    <w:rsid w:val="F65FBF90"/>
    <w:rsid w:val="F77D1BBC"/>
    <w:rsid w:val="F7DDFE11"/>
    <w:rsid w:val="F7FD5CF7"/>
    <w:rsid w:val="FBEDE7D2"/>
    <w:rsid w:val="FCFF955F"/>
    <w:rsid w:val="FDFB9FE9"/>
    <w:rsid w:val="FEFD1334"/>
    <w:rsid w:val="FF2EE29D"/>
    <w:rsid w:val="FF7F93A1"/>
    <w:rsid w:val="FFAF2F71"/>
    <w:rsid w:val="FFB39592"/>
    <w:rsid w:val="FFBB8E61"/>
    <w:rsid w:val="FFD3F21B"/>
    <w:rsid w:val="FFE9FFB5"/>
    <w:rsid w:val="FFECA84A"/>
    <w:rsid w:val="FFFD39EB"/>
    <w:rsid w:val="FFFFD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qFormat="1"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qFormat="1" w:uiPriority="99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qFormat="1" w:unhideWhenUsed="0" w:uiPriority="0" w:semiHidden="0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5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60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61"/>
    <w:qFormat/>
    <w:uiPriority w:val="0"/>
    <w:pPr>
      <w:keepNext/>
      <w:keepLines/>
      <w:autoSpaceDE w:val="0"/>
      <w:autoSpaceDN w:val="0"/>
      <w:adjustRightInd w:val="0"/>
      <w:spacing w:after="120" w:line="416" w:lineRule="atLeast"/>
      <w:outlineLvl w:val="2"/>
    </w:pPr>
    <w:rPr>
      <w:rFonts w:ascii="黑体" w:hAnsi="黑体" w:eastAsia="仿宋_GB2312"/>
      <w:b/>
      <w:kern w:val="0"/>
      <w:sz w:val="24"/>
      <w:szCs w:val="20"/>
    </w:rPr>
  </w:style>
  <w:style w:type="paragraph" w:styleId="6">
    <w:name w:val="heading 4"/>
    <w:basedOn w:val="1"/>
    <w:next w:val="1"/>
    <w:link w:val="62"/>
    <w:qFormat/>
    <w:uiPriority w:val="0"/>
    <w:pPr>
      <w:keepNext/>
      <w:outlineLvl w:val="3"/>
    </w:pPr>
    <w:rPr>
      <w:sz w:val="28"/>
      <w:szCs w:val="20"/>
    </w:rPr>
  </w:style>
  <w:style w:type="paragraph" w:styleId="7">
    <w:name w:val="heading 5"/>
    <w:basedOn w:val="1"/>
    <w:next w:val="1"/>
    <w:link w:val="63"/>
    <w:qFormat/>
    <w:uiPriority w:val="0"/>
    <w:pPr>
      <w:keepNext/>
      <w:keepLines/>
      <w:spacing w:before="280" w:after="290" w:line="377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64"/>
    <w:qFormat/>
    <w:uiPriority w:val="0"/>
    <w:pPr>
      <w:keepNext/>
      <w:keepLines/>
      <w:spacing w:before="240" w:after="64" w:line="319" w:lineRule="auto"/>
      <w:outlineLvl w:val="5"/>
    </w:pPr>
    <w:rPr>
      <w:rFonts w:ascii="Arial" w:hAnsi="Arial" w:eastAsia="黑体"/>
      <w:b/>
      <w:bCs/>
      <w:sz w:val="24"/>
    </w:rPr>
  </w:style>
  <w:style w:type="paragraph" w:styleId="9">
    <w:name w:val="heading 7"/>
    <w:basedOn w:val="1"/>
    <w:next w:val="1"/>
    <w:link w:val="65"/>
    <w:qFormat/>
    <w:uiPriority w:val="0"/>
    <w:pPr>
      <w:keepNext/>
      <w:keepLines/>
      <w:spacing w:before="240" w:after="64" w:line="319" w:lineRule="auto"/>
      <w:outlineLvl w:val="6"/>
    </w:pPr>
    <w:rPr>
      <w:b/>
      <w:bCs/>
      <w:sz w:val="24"/>
    </w:rPr>
  </w:style>
  <w:style w:type="paragraph" w:styleId="10">
    <w:name w:val="heading 8"/>
    <w:basedOn w:val="1"/>
    <w:next w:val="1"/>
    <w:link w:val="66"/>
    <w:qFormat/>
    <w:uiPriority w:val="0"/>
    <w:pPr>
      <w:keepNext/>
      <w:keepLines/>
      <w:spacing w:before="240" w:after="64" w:line="319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link w:val="67"/>
    <w:qFormat/>
    <w:uiPriority w:val="0"/>
    <w:pPr>
      <w:keepNext/>
      <w:keepLines/>
      <w:spacing w:before="240" w:after="64" w:line="319" w:lineRule="auto"/>
      <w:outlineLvl w:val="8"/>
    </w:pPr>
    <w:rPr>
      <w:rFonts w:ascii="Arial" w:hAnsi="Arial" w:eastAsia="黑体"/>
      <w:szCs w:val="21"/>
    </w:rPr>
  </w:style>
  <w:style w:type="character" w:default="1" w:styleId="48">
    <w:name w:val="Default Paragraph Font"/>
    <w:semiHidden/>
    <w:unhideWhenUsed/>
    <w:qFormat/>
    <w:uiPriority w:val="1"/>
  </w:style>
  <w:style w:type="table" w:default="1" w:styleId="4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  <w:szCs w:val="20"/>
    </w:rPr>
  </w:style>
  <w:style w:type="paragraph" w:styleId="12">
    <w:name w:val="toc 7"/>
    <w:basedOn w:val="1"/>
    <w:next w:val="1"/>
    <w:qFormat/>
    <w:uiPriority w:val="0"/>
    <w:pPr>
      <w:ind w:left="1200" w:leftChars="1200"/>
    </w:pPr>
    <w:rPr>
      <w:rFonts w:ascii="Calibri" w:hAnsi="Calibri"/>
      <w:szCs w:val="22"/>
    </w:rPr>
  </w:style>
  <w:style w:type="paragraph" w:styleId="13">
    <w:name w:val="Normal Indent"/>
    <w:basedOn w:val="1"/>
    <w:qFormat/>
    <w:uiPriority w:val="0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eastAsia="楷体_GB2312"/>
      <w:kern w:val="0"/>
      <w:sz w:val="28"/>
      <w:szCs w:val="20"/>
    </w:rPr>
  </w:style>
  <w:style w:type="paragraph" w:styleId="14">
    <w:name w:val="caption"/>
    <w:basedOn w:val="1"/>
    <w:next w:val="1"/>
    <w:qFormat/>
    <w:uiPriority w:val="0"/>
    <w:rPr>
      <w:rFonts w:ascii="Arial" w:hAnsi="Arial" w:eastAsia="黑体"/>
      <w:sz w:val="20"/>
    </w:rPr>
  </w:style>
  <w:style w:type="paragraph" w:styleId="15">
    <w:name w:val="Document Map"/>
    <w:basedOn w:val="1"/>
    <w:qFormat/>
    <w:uiPriority w:val="0"/>
    <w:rPr>
      <w:rFonts w:ascii="微软雅黑" w:hAnsi="微软雅黑"/>
      <w:sz w:val="18"/>
      <w:szCs w:val="18"/>
    </w:rPr>
  </w:style>
  <w:style w:type="paragraph" w:styleId="16">
    <w:name w:val="annotation text"/>
    <w:basedOn w:val="1"/>
    <w:qFormat/>
    <w:uiPriority w:val="0"/>
    <w:pPr>
      <w:jc w:val="left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Indent"/>
    <w:basedOn w:val="1"/>
    <w:next w:val="19"/>
    <w:qFormat/>
    <w:uiPriority w:val="0"/>
    <w:pPr>
      <w:autoSpaceDE w:val="0"/>
      <w:autoSpaceDN w:val="0"/>
      <w:adjustRightInd w:val="0"/>
      <w:spacing w:after="120" w:line="360" w:lineRule="atLeast"/>
      <w:ind w:left="900"/>
    </w:pPr>
    <w:rPr>
      <w:rFonts w:ascii="楷体_GB2312" w:eastAsia="楷体_GB2312"/>
      <w:kern w:val="0"/>
      <w:sz w:val="28"/>
      <w:szCs w:val="20"/>
    </w:rPr>
  </w:style>
  <w:style w:type="paragraph" w:styleId="19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20">
    <w:name w:val="List 2"/>
    <w:basedOn w:val="1"/>
    <w:qFormat/>
    <w:uiPriority w:val="0"/>
    <w:pPr>
      <w:ind w:left="400" w:leftChars="200" w:hanging="200" w:hangingChars="200"/>
    </w:pPr>
  </w:style>
  <w:style w:type="paragraph" w:styleId="21">
    <w:name w:val="Block Text"/>
    <w:basedOn w:val="1"/>
    <w:qFormat/>
    <w:uiPriority w:val="0"/>
    <w:pPr>
      <w:ind w:left="178" w:leftChars="85" w:right="384" w:rightChars="183" w:firstLine="538" w:firstLineChars="256"/>
    </w:pPr>
    <w:rPr>
      <w:rFonts w:ascii="Times New Roman" w:hAnsi="Times New Roman"/>
      <w:szCs w:val="24"/>
    </w:rPr>
  </w:style>
  <w:style w:type="paragraph" w:styleId="22">
    <w:name w:val="index 4"/>
    <w:basedOn w:val="1"/>
    <w:next w:val="1"/>
    <w:qFormat/>
    <w:uiPriority w:val="0"/>
    <w:pPr>
      <w:ind w:left="428" w:firstLine="140"/>
    </w:pPr>
    <w:rPr>
      <w:rFonts w:eastAsia="仿宋_GB2312"/>
      <w:sz w:val="28"/>
      <w:szCs w:val="28"/>
    </w:rPr>
  </w:style>
  <w:style w:type="paragraph" w:styleId="23">
    <w:name w:val="toc 5"/>
    <w:basedOn w:val="1"/>
    <w:next w:val="1"/>
    <w:qFormat/>
    <w:uiPriority w:val="0"/>
    <w:pPr>
      <w:ind w:left="800" w:leftChars="800"/>
    </w:pPr>
    <w:rPr>
      <w:rFonts w:ascii="Calibri" w:hAnsi="Calibri"/>
      <w:szCs w:val="22"/>
    </w:rPr>
  </w:style>
  <w:style w:type="paragraph" w:styleId="24">
    <w:name w:val="toc 3"/>
    <w:basedOn w:val="1"/>
    <w:next w:val="1"/>
    <w:qFormat/>
    <w:uiPriority w:val="0"/>
    <w:pPr>
      <w:widowControl/>
      <w:snapToGrid w:val="0"/>
      <w:spacing w:line="440" w:lineRule="exact"/>
      <w:ind w:left="442"/>
      <w:jc w:val="left"/>
    </w:pPr>
    <w:rPr>
      <w:rFonts w:ascii="Calibri" w:hAnsi="Calibri" w:cs="Arial"/>
      <w:kern w:val="0"/>
      <w:szCs w:val="22"/>
    </w:rPr>
  </w:style>
  <w:style w:type="paragraph" w:styleId="25">
    <w:name w:val="Plain Text"/>
    <w:basedOn w:val="1"/>
    <w:qFormat/>
    <w:uiPriority w:val="0"/>
    <w:rPr>
      <w:rFonts w:ascii="宋体" w:hAnsi="Courier New"/>
      <w:szCs w:val="20"/>
    </w:rPr>
  </w:style>
  <w:style w:type="paragraph" w:styleId="26">
    <w:name w:val="toc 8"/>
    <w:basedOn w:val="1"/>
    <w:next w:val="1"/>
    <w:qFormat/>
    <w:uiPriority w:val="0"/>
    <w:pPr>
      <w:ind w:left="1400" w:leftChars="1400"/>
    </w:pPr>
    <w:rPr>
      <w:rFonts w:ascii="Calibri" w:hAnsi="Calibri"/>
      <w:szCs w:val="22"/>
    </w:rPr>
  </w:style>
  <w:style w:type="paragraph" w:styleId="27">
    <w:name w:val="Date"/>
    <w:basedOn w:val="1"/>
    <w:next w:val="1"/>
    <w:qFormat/>
    <w:uiPriority w:val="0"/>
    <w:pPr>
      <w:ind w:left="2500" w:leftChars="2500"/>
    </w:pPr>
    <w:rPr>
      <w:szCs w:val="20"/>
    </w:rPr>
  </w:style>
  <w:style w:type="paragraph" w:styleId="28">
    <w:name w:val="Body Text Indent 2"/>
    <w:basedOn w:val="1"/>
    <w:qFormat/>
    <w:uiPriority w:val="0"/>
    <w:pPr>
      <w:spacing w:line="480" w:lineRule="auto"/>
      <w:ind w:firstLine="200" w:firstLineChars="200"/>
    </w:pPr>
    <w:rPr>
      <w:rFonts w:ascii="仿宋_GB2312" w:hAnsi="宋体" w:eastAsia="仿宋_GB2312"/>
      <w:sz w:val="24"/>
    </w:rPr>
  </w:style>
  <w:style w:type="paragraph" w:styleId="29">
    <w:name w:val="Balloon Text"/>
    <w:basedOn w:val="1"/>
    <w:qFormat/>
    <w:uiPriority w:val="0"/>
    <w:rPr>
      <w:sz w:val="18"/>
      <w:szCs w:val="18"/>
    </w:rPr>
  </w:style>
  <w:style w:type="paragraph" w:styleId="3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toc 1"/>
    <w:basedOn w:val="1"/>
    <w:next w:val="1"/>
    <w:qFormat/>
    <w:uiPriority w:val="0"/>
    <w:pPr>
      <w:tabs>
        <w:tab w:val="left" w:pos="567"/>
        <w:tab w:val="left" w:pos="709"/>
        <w:tab w:val="right" w:leader="dot" w:pos="8505"/>
      </w:tabs>
      <w:snapToGrid w:val="0"/>
      <w:spacing w:line="440" w:lineRule="exact"/>
      <w:jc w:val="left"/>
    </w:pPr>
    <w:rPr>
      <w:rFonts w:ascii="宋体" w:hAnsi="宋体"/>
    </w:rPr>
  </w:style>
  <w:style w:type="paragraph" w:styleId="33">
    <w:name w:val="toc 4"/>
    <w:basedOn w:val="1"/>
    <w:next w:val="1"/>
    <w:qFormat/>
    <w:uiPriority w:val="0"/>
    <w:pPr>
      <w:ind w:left="600" w:leftChars="600"/>
    </w:pPr>
    <w:rPr>
      <w:rFonts w:ascii="Calibri" w:hAnsi="Calibri"/>
      <w:szCs w:val="22"/>
    </w:rPr>
  </w:style>
  <w:style w:type="paragraph" w:styleId="3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黑体"/>
      <w:b/>
      <w:bCs/>
      <w:kern w:val="28"/>
      <w:sz w:val="32"/>
      <w:szCs w:val="32"/>
    </w:rPr>
  </w:style>
  <w:style w:type="paragraph" w:styleId="35">
    <w:name w:val="toc 6"/>
    <w:basedOn w:val="1"/>
    <w:next w:val="1"/>
    <w:qFormat/>
    <w:uiPriority w:val="0"/>
    <w:pPr>
      <w:ind w:left="1000" w:leftChars="1000"/>
    </w:pPr>
    <w:rPr>
      <w:rFonts w:ascii="Calibri" w:hAnsi="Calibri"/>
      <w:szCs w:val="22"/>
    </w:rPr>
  </w:style>
  <w:style w:type="paragraph" w:styleId="36">
    <w:name w:val="Body Text Indent 3"/>
    <w:basedOn w:val="1"/>
    <w:qFormat/>
    <w:uiPriority w:val="0"/>
    <w:pPr>
      <w:spacing w:after="120" w:line="360" w:lineRule="atLeast"/>
      <w:ind w:firstLine="300" w:firstLineChars="300"/>
    </w:pPr>
    <w:rPr>
      <w:sz w:val="24"/>
      <w:szCs w:val="20"/>
    </w:rPr>
  </w:style>
  <w:style w:type="paragraph" w:styleId="37">
    <w:name w:val="table of figures"/>
    <w:basedOn w:val="1"/>
    <w:next w:val="1"/>
    <w:semiHidden/>
    <w:unhideWhenUsed/>
    <w:qFormat/>
    <w:uiPriority w:val="99"/>
    <w:pPr>
      <w:spacing w:before="120" w:after="120"/>
      <w:ind w:leftChars="200" w:hanging="200" w:hangingChars="200"/>
    </w:pPr>
    <w:rPr>
      <w:rFonts w:ascii="Times New Roman" w:hAnsi="Times New Roman" w:eastAsia="宋体"/>
      <w:sz w:val="24"/>
    </w:rPr>
  </w:style>
  <w:style w:type="paragraph" w:styleId="38">
    <w:name w:val="toc 2"/>
    <w:basedOn w:val="1"/>
    <w:next w:val="1"/>
    <w:qFormat/>
    <w:uiPriority w:val="0"/>
    <w:pPr>
      <w:tabs>
        <w:tab w:val="left" w:pos="567"/>
        <w:tab w:val="right" w:leader="dot" w:pos="8505"/>
        <w:tab w:val="right" w:leader="dot" w:pos="9628"/>
      </w:tabs>
      <w:spacing w:line="440" w:lineRule="exact"/>
    </w:pPr>
  </w:style>
  <w:style w:type="paragraph" w:styleId="39">
    <w:name w:val="toc 9"/>
    <w:basedOn w:val="1"/>
    <w:next w:val="1"/>
    <w:qFormat/>
    <w:uiPriority w:val="0"/>
    <w:pPr>
      <w:ind w:left="1600" w:leftChars="1600"/>
    </w:pPr>
    <w:rPr>
      <w:rFonts w:ascii="Calibri" w:hAnsi="Calibri"/>
      <w:szCs w:val="22"/>
    </w:rPr>
  </w:style>
  <w:style w:type="paragraph" w:styleId="40">
    <w:name w:val="Body Text 2"/>
    <w:basedOn w:val="1"/>
    <w:unhideWhenUsed/>
    <w:qFormat/>
    <w:uiPriority w:val="99"/>
    <w:pPr>
      <w:spacing w:after="120" w:line="480" w:lineRule="auto"/>
    </w:pPr>
  </w:style>
  <w:style w:type="paragraph" w:styleId="4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仿宋_GB2312" w:eastAsia="仿宋_GB2312"/>
      <w:color w:val="000000"/>
      <w:kern w:val="0"/>
      <w:sz w:val="24"/>
    </w:rPr>
  </w:style>
  <w:style w:type="paragraph" w:styleId="4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3">
    <w:name w:val="annotation subject"/>
    <w:basedOn w:val="16"/>
    <w:next w:val="16"/>
    <w:qFormat/>
    <w:uiPriority w:val="0"/>
    <w:rPr>
      <w:b/>
      <w:bCs/>
      <w:szCs w:val="20"/>
    </w:rPr>
  </w:style>
  <w:style w:type="paragraph" w:styleId="44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45">
    <w:name w:val="Body Text First Indent 2"/>
    <w:basedOn w:val="18"/>
    <w:next w:val="1"/>
    <w:qFormat/>
    <w:uiPriority w:val="0"/>
    <w:pPr>
      <w:autoSpaceDE/>
      <w:autoSpaceDN/>
      <w:adjustRightInd/>
      <w:spacing w:line="240" w:lineRule="auto"/>
      <w:ind w:left="200" w:leftChars="200" w:firstLine="200" w:firstLineChars="200"/>
    </w:pPr>
    <w:rPr>
      <w:rFonts w:ascii="Times New Roman" w:eastAsia="宋体"/>
      <w:kern w:val="2"/>
      <w:sz w:val="21"/>
      <w:szCs w:val="24"/>
    </w:rPr>
  </w:style>
  <w:style w:type="table" w:styleId="47">
    <w:name w:val="Table Grid"/>
    <w:basedOn w:val="4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9">
    <w:name w:val="page number"/>
    <w:basedOn w:val="48"/>
    <w:qFormat/>
    <w:uiPriority w:val="0"/>
  </w:style>
  <w:style w:type="character" w:styleId="50">
    <w:name w:val="FollowedHyperlink"/>
    <w:qFormat/>
    <w:uiPriority w:val="0"/>
    <w:rPr>
      <w:color w:val="800080"/>
      <w:u w:val="single"/>
    </w:rPr>
  </w:style>
  <w:style w:type="character" w:styleId="51">
    <w:name w:val="Emphasis"/>
    <w:basedOn w:val="48"/>
    <w:qFormat/>
    <w:uiPriority w:val="0"/>
    <w:rPr>
      <w:color w:val="F73131"/>
    </w:rPr>
  </w:style>
  <w:style w:type="character" w:styleId="52">
    <w:name w:val="Hyperlink"/>
    <w:qFormat/>
    <w:uiPriority w:val="0"/>
    <w:rPr>
      <w:color w:val="0000FF"/>
      <w:u w:val="single"/>
    </w:rPr>
  </w:style>
  <w:style w:type="character" w:styleId="53">
    <w:name w:val="annotation reference"/>
    <w:qFormat/>
    <w:uiPriority w:val="0"/>
    <w:rPr>
      <w:sz w:val="21"/>
      <w:szCs w:val="21"/>
    </w:rPr>
  </w:style>
  <w:style w:type="character" w:styleId="54">
    <w:name w:val="HTML Cite"/>
    <w:basedOn w:val="48"/>
    <w:qFormat/>
    <w:uiPriority w:val="0"/>
    <w:rPr>
      <w:color w:val="008000"/>
    </w:rPr>
  </w:style>
  <w:style w:type="character" w:customStyle="1" w:styleId="55">
    <w:name w:val="标题 1 字符"/>
    <w:basedOn w:val="48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56">
    <w:name w:val="正文首行缩进 21"/>
    <w:basedOn w:val="57"/>
    <w:qFormat/>
    <w:uiPriority w:val="0"/>
  </w:style>
  <w:style w:type="paragraph" w:customStyle="1" w:styleId="57">
    <w:name w:val="正文文本缩进1"/>
    <w:basedOn w:val="1"/>
    <w:next w:val="58"/>
    <w:qFormat/>
    <w:uiPriority w:val="0"/>
    <w:pPr>
      <w:spacing w:line="500" w:lineRule="exact"/>
      <w:ind w:firstLine="200" w:firstLineChars="200"/>
    </w:pPr>
  </w:style>
  <w:style w:type="paragraph" w:customStyle="1" w:styleId="58">
    <w:name w:val="Body Text First Indent 21"/>
    <w:basedOn w:val="59"/>
    <w:qFormat/>
    <w:uiPriority w:val="0"/>
    <w:pPr>
      <w:widowControl/>
    </w:pPr>
    <w:rPr>
      <w:szCs w:val="20"/>
    </w:rPr>
  </w:style>
  <w:style w:type="paragraph" w:customStyle="1" w:styleId="59">
    <w:name w:val="Body Text Indent1"/>
    <w:basedOn w:val="1"/>
    <w:qFormat/>
    <w:uiPriority w:val="0"/>
    <w:pPr>
      <w:spacing w:line="500" w:lineRule="exact"/>
      <w:ind w:firstLine="200" w:firstLineChars="200"/>
    </w:pPr>
  </w:style>
  <w:style w:type="character" w:customStyle="1" w:styleId="60">
    <w:name w:val="标题 2 字符"/>
    <w:basedOn w:val="48"/>
    <w:link w:val="4"/>
    <w:qFormat/>
    <w:uiPriority w:val="0"/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61">
    <w:name w:val="标题 3 字符"/>
    <w:basedOn w:val="48"/>
    <w:link w:val="5"/>
    <w:qFormat/>
    <w:uiPriority w:val="0"/>
    <w:rPr>
      <w:rFonts w:ascii="黑体" w:hAnsi="黑体" w:eastAsia="仿宋_GB2312" w:cs="Times New Roman"/>
      <w:b/>
      <w:kern w:val="0"/>
      <w:sz w:val="24"/>
      <w:szCs w:val="20"/>
      <w:lang w:val="en-US" w:eastAsia="zh-CN" w:bidi="ar-SA"/>
    </w:rPr>
  </w:style>
  <w:style w:type="character" w:customStyle="1" w:styleId="62">
    <w:name w:val="标题 4 字符"/>
    <w:basedOn w:val="48"/>
    <w:link w:val="6"/>
    <w:qFormat/>
    <w:uiPriority w:val="0"/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character" w:customStyle="1" w:styleId="63">
    <w:name w:val="标题 5 字符"/>
    <w:basedOn w:val="48"/>
    <w:link w:val="7"/>
    <w:qFormat/>
    <w:uiPriority w:val="0"/>
    <w:rPr>
      <w:rFonts w:ascii="Times New Roman" w:hAnsi="Times New Roman" w:eastAsia="宋体" w:cs="Times New Roman"/>
      <w:b/>
      <w:bCs/>
      <w:kern w:val="2"/>
      <w:sz w:val="28"/>
      <w:szCs w:val="28"/>
      <w:lang w:val="en-US" w:eastAsia="zh-CN" w:bidi="ar-SA"/>
    </w:rPr>
  </w:style>
  <w:style w:type="character" w:customStyle="1" w:styleId="64">
    <w:name w:val="标题 6 字符"/>
    <w:basedOn w:val="48"/>
    <w:link w:val="8"/>
    <w:qFormat/>
    <w:uiPriority w:val="0"/>
    <w:rPr>
      <w:rFonts w:ascii="Arial" w:hAnsi="Arial" w:eastAsia="黑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65">
    <w:name w:val="标题 7 字符"/>
    <w:basedOn w:val="48"/>
    <w:link w:val="9"/>
    <w:qFormat/>
    <w:uiPriority w:val="0"/>
    <w:rPr>
      <w:rFonts w:ascii="Times New Roman" w:hAnsi="Times New Roman" w:eastAsia="宋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66">
    <w:name w:val="标题 8 字符"/>
    <w:basedOn w:val="48"/>
    <w:link w:val="10"/>
    <w:qFormat/>
    <w:uiPriority w:val="0"/>
    <w:rPr>
      <w:rFonts w:ascii="Arial" w:hAnsi="Arial" w:eastAsia="黑体" w:cs="Times New Roman"/>
      <w:kern w:val="2"/>
      <w:sz w:val="24"/>
      <w:szCs w:val="24"/>
      <w:lang w:val="en-US" w:eastAsia="zh-CN" w:bidi="ar-SA"/>
    </w:rPr>
  </w:style>
  <w:style w:type="character" w:customStyle="1" w:styleId="67">
    <w:name w:val="标题 9 字符"/>
    <w:basedOn w:val="48"/>
    <w:link w:val="11"/>
    <w:qFormat/>
    <w:uiPriority w:val="0"/>
    <w:rPr>
      <w:rFonts w:ascii="Arial" w:hAnsi="Arial" w:eastAsia="黑体" w:cs="Times New Roman"/>
      <w:kern w:val="2"/>
      <w:sz w:val="21"/>
      <w:szCs w:val="21"/>
      <w:lang w:val="en-US" w:eastAsia="zh-CN" w:bidi="ar-SA"/>
    </w:rPr>
  </w:style>
  <w:style w:type="paragraph" w:customStyle="1" w:styleId="68">
    <w:name w:val="正文文本缩进11"/>
    <w:basedOn w:val="1"/>
    <w:qFormat/>
    <w:uiPriority w:val="0"/>
    <w:pPr>
      <w:spacing w:line="500" w:lineRule="exact"/>
      <w:ind w:firstLine="200" w:firstLineChars="200"/>
    </w:pPr>
  </w:style>
  <w:style w:type="paragraph" w:customStyle="1" w:styleId="69">
    <w:name w:val="正文首行缩进 211"/>
    <w:basedOn w:val="68"/>
    <w:qFormat/>
    <w:uiPriority w:val="0"/>
  </w:style>
  <w:style w:type="paragraph" w:customStyle="1" w:styleId="70">
    <w:name w:val="bt1bt1"/>
    <w:basedOn w:val="3"/>
    <w:qFormat/>
    <w:uiPriority w:val="0"/>
    <w:pPr>
      <w:spacing w:line="240" w:lineRule="auto"/>
      <w:jc w:val="center"/>
    </w:pPr>
    <w:rPr>
      <w:rFonts w:ascii="黑体" w:eastAsia="黑体"/>
      <w:b w:val="0"/>
      <w:sz w:val="36"/>
      <w:szCs w:val="36"/>
    </w:rPr>
  </w:style>
  <w:style w:type="paragraph" w:customStyle="1" w:styleId="71">
    <w:name w:val="列出段落1"/>
    <w:basedOn w:val="1"/>
    <w:qFormat/>
    <w:uiPriority w:val="0"/>
    <w:pPr>
      <w:ind w:firstLine="200" w:firstLineChars="200"/>
    </w:pPr>
  </w:style>
  <w:style w:type="paragraph" w:customStyle="1" w:styleId="72">
    <w:name w:val="TOC 标题1"/>
    <w:basedOn w:val="3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73">
    <w:name w:val="TOC 标题11"/>
    <w:basedOn w:val="3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74">
    <w:name w:val="_Style 36"/>
    <w:basedOn w:val="1"/>
    <w:qFormat/>
    <w:uiPriority w:val="0"/>
    <w:pPr>
      <w:ind w:firstLine="200" w:firstLineChars="200"/>
    </w:pPr>
    <w:rPr>
      <w:szCs w:val="20"/>
    </w:rPr>
  </w:style>
  <w:style w:type="paragraph" w:customStyle="1" w:styleId="75">
    <w:name w:val="Char Char Char Char Char Char Char Char Char Char Char Char Char"/>
    <w:basedOn w:val="15"/>
    <w:qFormat/>
    <w:uiPriority w:val="0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7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77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78">
    <w:name w:val="新定义正文"/>
    <w:basedOn w:val="1"/>
    <w:qFormat/>
    <w:uiPriority w:val="0"/>
    <w:pPr>
      <w:widowControl/>
    </w:pPr>
    <w:rPr>
      <w:color w:val="000000"/>
      <w:szCs w:val="21"/>
    </w:rPr>
  </w:style>
  <w:style w:type="paragraph" w:customStyle="1" w:styleId="79">
    <w:name w:val="节"/>
    <w:basedOn w:val="4"/>
    <w:qFormat/>
    <w:uiPriority w:val="0"/>
    <w:pPr>
      <w:numPr>
        <w:ilvl w:val="1"/>
        <w:numId w:val="1"/>
      </w:numPr>
      <w:tabs>
        <w:tab w:val="left" w:pos="432"/>
      </w:tabs>
      <w:spacing w:line="240" w:lineRule="auto"/>
    </w:pPr>
    <w:rPr>
      <w:rFonts w:ascii="黑体"/>
      <w:b w:val="0"/>
      <w:sz w:val="28"/>
      <w:szCs w:val="28"/>
    </w:rPr>
  </w:style>
  <w:style w:type="paragraph" w:customStyle="1" w:styleId="80">
    <w:name w:val="TOC 标题2"/>
    <w:basedOn w:val="3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 w:cs="黑体"/>
      <w:color w:val="365F90"/>
      <w:kern w:val="0"/>
      <w:sz w:val="28"/>
      <w:szCs w:val="28"/>
    </w:rPr>
  </w:style>
  <w:style w:type="paragraph" w:customStyle="1" w:styleId="81">
    <w:name w:val="列出段落11"/>
    <w:basedOn w:val="1"/>
    <w:qFormat/>
    <w:uiPriority w:val="0"/>
    <w:pPr>
      <w:ind w:firstLine="200" w:firstLineChars="200"/>
    </w:pPr>
    <w:rPr>
      <w:szCs w:val="20"/>
    </w:rPr>
  </w:style>
  <w:style w:type="paragraph" w:customStyle="1" w:styleId="82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3">
    <w:name w:val="Char Char1"/>
    <w:qFormat/>
    <w:uiPriority w:val="0"/>
    <w:rPr>
      <w:rFonts w:ascii="楷体_GB2312" w:eastAsia="楷体_GB2312"/>
      <w:sz w:val="28"/>
    </w:rPr>
  </w:style>
  <w:style w:type="character" w:customStyle="1" w:styleId="84">
    <w:name w:val="Char Char"/>
    <w:qFormat/>
    <w:uiPriority w:val="0"/>
    <w:rPr>
      <w:rFonts w:ascii="宋体"/>
      <w:kern w:val="2"/>
      <w:sz w:val="18"/>
      <w:szCs w:val="18"/>
    </w:rPr>
  </w:style>
  <w:style w:type="paragraph" w:customStyle="1" w:styleId="85">
    <w:name w:val="修订2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6">
    <w:name w:val="样式 标题 3 + (中文) 黑体 小四 非加粗 段前: 7.8 磅 段后: 0 磅 行距: 固定值 20 磅"/>
    <w:basedOn w:val="5"/>
    <w:qFormat/>
    <w:uiPriority w:val="0"/>
    <w:pPr>
      <w:autoSpaceDE/>
      <w:autoSpaceDN/>
      <w:adjustRightInd/>
      <w:spacing w:after="0" w:line="400" w:lineRule="exact"/>
    </w:pPr>
    <w:rPr>
      <w:rFonts w:ascii="Times New Roman" w:hAnsi="Times New Roman" w:cs="宋体"/>
      <w:kern w:val="2"/>
    </w:rPr>
  </w:style>
  <w:style w:type="character" w:customStyle="1" w:styleId="87">
    <w:name w:val="批注文字 Char1"/>
    <w:qFormat/>
    <w:uiPriority w:val="0"/>
    <w:rPr>
      <w:kern w:val="2"/>
      <w:sz w:val="21"/>
    </w:rPr>
  </w:style>
  <w:style w:type="paragraph" w:customStyle="1" w:styleId="88">
    <w:name w:val="样式 标题 2 + Times New Roman 四号 非加粗 段前: 5 磅 段后: 0 磅 行距: 固定值 20..."/>
    <w:basedOn w:val="4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89">
    <w:name w:val="正文00"/>
    <w:basedOn w:val="1"/>
    <w:qFormat/>
    <w:uiPriority w:val="0"/>
    <w:pPr>
      <w:topLinePunct/>
      <w:spacing w:line="360" w:lineRule="auto"/>
      <w:ind w:firstLine="200" w:firstLineChars="200"/>
    </w:pPr>
    <w:rPr>
      <w:sz w:val="24"/>
      <w:szCs w:val="21"/>
    </w:rPr>
  </w:style>
  <w:style w:type="paragraph" w:customStyle="1" w:styleId="90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1">
    <w:name w:val="TOC 标题3"/>
    <w:basedOn w:val="3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92">
    <w:name w:val="修订3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3">
    <w:name w:val="日期 Char1"/>
    <w:basedOn w:val="48"/>
    <w:qFormat/>
    <w:uiPriority w:val="0"/>
  </w:style>
  <w:style w:type="paragraph" w:customStyle="1" w:styleId="94">
    <w:name w:val="_Style 91"/>
    <w:basedOn w:val="1"/>
    <w:next w:val="71"/>
    <w:qFormat/>
    <w:uiPriority w:val="0"/>
    <w:pPr>
      <w:ind w:firstLine="200" w:firstLineChars="200"/>
    </w:pPr>
  </w:style>
  <w:style w:type="paragraph" w:customStyle="1" w:styleId="95">
    <w:name w:val="列表段落1"/>
    <w:basedOn w:val="1"/>
    <w:qFormat/>
    <w:uiPriority w:val="0"/>
    <w:pPr>
      <w:widowControl/>
      <w:ind w:firstLine="200" w:firstLineChars="200"/>
    </w:pPr>
    <w:rPr>
      <w:szCs w:val="20"/>
    </w:rPr>
  </w:style>
  <w:style w:type="paragraph" w:customStyle="1" w:styleId="96">
    <w:name w:val="p0"/>
    <w:basedOn w:val="1"/>
    <w:qFormat/>
    <w:uiPriority w:val="0"/>
    <w:rPr>
      <w:kern w:val="0"/>
      <w:szCs w:val="21"/>
    </w:rPr>
  </w:style>
  <w:style w:type="character" w:customStyle="1" w:styleId="97">
    <w:name w:val="font1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paragraph" w:customStyle="1" w:styleId="98">
    <w:name w:val="正文文本首行缩进 21"/>
    <w:basedOn w:val="1"/>
    <w:qFormat/>
    <w:uiPriority w:val="0"/>
    <w:pPr>
      <w:spacing w:after="120"/>
      <w:ind w:left="200" w:leftChars="200" w:firstLine="200" w:firstLineChars="200"/>
    </w:pPr>
    <w:rPr>
      <w:rFonts w:ascii="Calibri" w:hAnsi="Calibri"/>
    </w:rPr>
  </w:style>
  <w:style w:type="paragraph" w:styleId="99">
    <w:name w:val="List Paragraph"/>
    <w:basedOn w:val="1"/>
    <w:qFormat/>
    <w:uiPriority w:val="0"/>
    <w:pPr>
      <w:ind w:firstLine="200" w:firstLineChars="200"/>
    </w:pPr>
  </w:style>
  <w:style w:type="paragraph" w:customStyle="1" w:styleId="100">
    <w:name w:val="index 61"/>
    <w:next w:val="1"/>
    <w:qFormat/>
    <w:uiPriority w:val="0"/>
    <w:pPr>
      <w:ind w:left="1000" w:leftChars="10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01">
    <w:name w:val="正文文本缩进2"/>
    <w:basedOn w:val="1"/>
    <w:qFormat/>
    <w:uiPriority w:val="0"/>
    <w:pPr>
      <w:spacing w:line="500" w:lineRule="exact"/>
      <w:ind w:firstLine="200" w:firstLineChars="200"/>
    </w:pPr>
  </w:style>
  <w:style w:type="paragraph" w:customStyle="1" w:styleId="102">
    <w:name w:val="正文首行缩进 22"/>
    <w:basedOn w:val="101"/>
    <w:qFormat/>
    <w:uiPriority w:val="0"/>
  </w:style>
  <w:style w:type="paragraph" w:customStyle="1" w:styleId="103">
    <w:name w:val="Table Paragraph"/>
    <w:basedOn w:val="1"/>
    <w:qFormat/>
    <w:uiPriority w:val="0"/>
  </w:style>
  <w:style w:type="character" w:customStyle="1" w:styleId="104">
    <w:name w:val="hover24"/>
    <w:basedOn w:val="48"/>
    <w:qFormat/>
    <w:uiPriority w:val="0"/>
  </w:style>
  <w:style w:type="character" w:customStyle="1" w:styleId="105">
    <w:name w:val="hover25"/>
    <w:basedOn w:val="48"/>
    <w:qFormat/>
    <w:uiPriority w:val="0"/>
    <w:rPr>
      <w:color w:val="315EFB"/>
    </w:rPr>
  </w:style>
  <w:style w:type="character" w:customStyle="1" w:styleId="106">
    <w:name w:val="c-icon28"/>
    <w:basedOn w:val="48"/>
    <w:qFormat/>
    <w:uiPriority w:val="0"/>
  </w:style>
  <w:style w:type="character" w:customStyle="1" w:styleId="107">
    <w:name w:val="content-right_8zs401"/>
    <w:basedOn w:val="48"/>
    <w:qFormat/>
    <w:uiPriority w:val="0"/>
  </w:style>
  <w:style w:type="paragraph" w:customStyle="1" w:styleId="108">
    <w:name w:val="修订4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9">
    <w:name w:val="格式1"/>
    <w:basedOn w:val="1"/>
    <w:qFormat/>
    <w:uiPriority w:val="0"/>
    <w:pPr>
      <w:spacing w:before="120" w:beforeLines="50"/>
      <w:jc w:val="center"/>
    </w:pPr>
    <w:rPr>
      <w:rFonts w:ascii="黑体" w:hAnsi="宋体" w:eastAsia="黑体"/>
      <w:b/>
      <w:bCs/>
      <w:color w:val="000000"/>
      <w:sz w:val="32"/>
      <w:szCs w:val="20"/>
    </w:rPr>
  </w:style>
  <w:style w:type="paragraph" w:customStyle="1" w:styleId="110">
    <w:name w:val="无间隔1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111">
    <w:name w:val=" Char"/>
    <w:basedOn w:val="1"/>
    <w:qFormat/>
    <w:uiPriority w:val="0"/>
  </w:style>
  <w:style w:type="paragraph" w:styleId="112">
    <w:name w:val="No Spacing"/>
    <w:qFormat/>
    <w:uiPriority w:val="1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​​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68</Pages>
  <Words>6873</Words>
  <Characters>7546</Characters>
  <Lines>1</Lines>
  <Paragraphs>1</Paragraphs>
  <TotalTime>0</TotalTime>
  <ScaleCrop>false</ScaleCrop>
  <LinksUpToDate>false</LinksUpToDate>
  <CharactersWithSpaces>7713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2022-06-12T11:53:00Z</dcterms:created>
  <dc:creator>Administrator</dc:creator>
  <cp:lastModifiedBy> </cp:lastModifiedBy>
  <dcterms:modified xsi:type="dcterms:W3CDTF">2026-06-01T07:15:33Z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AFA354D46D4E4A1BBD65C7B7E15CE82E_13</vt:lpwstr>
  </property>
  <property fmtid="{D5CDD505-2E9C-101B-9397-08002B2CF9AE}" pid="4" name="KSOTemplateDocerSaveRecord">
    <vt:lpwstr>eyJoZGlkIjoiODYxNGNmMmNiYjdjNGM1Yjk2MTBjNTRmZWY5YTJiZmMiLCJ1c2VySWQiOiI0Nzg3NzMwMzAifQ==</vt:lpwstr>
  </property>
</Properties>
</file>