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40" w:after="120" w:line="480" w:lineRule="auto"/>
        <w:jc w:val="center"/>
        <w:outlineLvl w:val="0"/>
        <w:rPr>
          <w:rFonts w:hint="eastAsia" w:ascii="宋体" w:hAnsi="宋体" w:eastAsia="宋体" w:cs="宋体"/>
          <w:b/>
          <w:color w:val="auto"/>
          <w:kern w:val="44"/>
          <w:sz w:val="28"/>
          <w:highlight w:val="none"/>
          <w:lang w:eastAsia="zh"/>
        </w:rPr>
      </w:pPr>
      <w:bookmarkStart w:id="0" w:name="_Toc51616681"/>
      <w:bookmarkStart w:id="1" w:name="_Toc2347"/>
      <w:bookmarkStart w:id="2" w:name="_Toc7706"/>
      <w:bookmarkStart w:id="3" w:name="_Toc27407"/>
      <w:bookmarkStart w:id="4" w:name="_Toc2228"/>
      <w:bookmarkStart w:id="5" w:name="_Toc104363582"/>
      <w:bookmarkStart w:id="6" w:name="_Toc30798"/>
      <w:bookmarkStart w:id="7" w:name="_Toc12671"/>
      <w:bookmarkStart w:id="8" w:name="_Toc27128"/>
      <w:bookmarkStart w:id="9" w:name="_Toc6294"/>
      <w:bookmarkStart w:id="10" w:name="_Toc2542"/>
      <w:bookmarkStart w:id="11" w:name="_Toc14905"/>
      <w:bookmarkStart w:id="12" w:name="_Toc51620011"/>
      <w:bookmarkStart w:id="13" w:name="_Toc18128"/>
      <w:bookmarkStart w:id="14" w:name="_Toc25251"/>
      <w:bookmarkStart w:id="15" w:name="_Toc51616148"/>
      <w:bookmarkStart w:id="16" w:name="_Toc12"/>
      <w:bookmarkStart w:id="17" w:name="_Toc447188665"/>
      <w:bookmarkStart w:id="18" w:name="_Toc447265500"/>
      <w:bookmarkStart w:id="19" w:name="_Toc38007949"/>
      <w:bookmarkStart w:id="20" w:name="_Toc447265214"/>
      <w:bookmarkStart w:id="21" w:name="_Toc51616149"/>
      <w:bookmarkStart w:id="22" w:name="_Toc51616682"/>
      <w:bookmarkStart w:id="23" w:name="_Toc488655831"/>
      <w:bookmarkStart w:id="24" w:name="_Toc227057885"/>
      <w:bookmarkStart w:id="25" w:name="_Toc226969278"/>
      <w:bookmarkStart w:id="26" w:name="_Toc38007951"/>
      <w:bookmarkStart w:id="27" w:name="_Toc447188667"/>
      <w:bookmarkStart w:id="28" w:name="_Toc107822484"/>
      <w:bookmarkStart w:id="29" w:name="_Toc447265216"/>
      <w:bookmarkStart w:id="30" w:name="_Toc447265502"/>
      <w:r>
        <w:rPr>
          <w:rFonts w:hint="eastAsia" w:ascii="宋体" w:hAnsi="宋体" w:cs="宋体"/>
          <w:b/>
          <w:color w:val="auto"/>
          <w:kern w:val="0"/>
          <w:sz w:val="28"/>
          <w:highlight w:val="none"/>
          <w:lang w:val="en-US" w:eastAsia="zh-CN"/>
        </w:rPr>
        <w:t>网络流量分析系统扩容项目</w:t>
      </w:r>
      <w:r>
        <w:rPr>
          <w:rFonts w:hint="eastAsia" w:ascii="宋体" w:hAnsi="宋体" w:eastAsia="宋体" w:cs="宋体"/>
          <w:b/>
          <w:color w:val="auto"/>
          <w:kern w:val="0"/>
          <w:sz w:val="28"/>
          <w:highlight w:val="none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17"/>
    <w:bookmarkEnd w:id="18"/>
    <w:bookmarkEnd w:id="19"/>
    <w:bookmarkEnd w:id="2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以下简称“招标人”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就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网络流量分析系统扩容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项目采用公开招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标形式进行采购，本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项目非依法必须招标的项目，非政府采购项目，为根据招标人内部采购管理制度进行的自主招标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资金由招标人自筹。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欢迎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有意向且具有提供标的物能力的投标人参加投标。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31" w:name="_Toc24108"/>
      <w:bookmarkStart w:id="32" w:name="_Toc20989"/>
      <w:bookmarkStart w:id="33" w:name="_Toc18585"/>
      <w:bookmarkStart w:id="34" w:name="_Toc15578"/>
      <w:bookmarkStart w:id="35" w:name="_Toc8145"/>
      <w:bookmarkStart w:id="36" w:name="_Toc450"/>
      <w:bookmarkStart w:id="37" w:name="_Toc5633"/>
      <w:bookmarkStart w:id="38" w:name="_Toc22302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一、项目名称及内容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1.招标人：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2.项目名称：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网络流量分析系统扩容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JSRCUB202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4.招标内容：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联合银行采购9台网络流量分析探针设备，农商银行预计采购15台网络流量分析探针设备。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.资金来源：自筹资金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FF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.资格审查方式：资格后审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bookmarkStart w:id="39" w:name="_Toc25677"/>
      <w:bookmarkStart w:id="40" w:name="_Toc23596"/>
      <w:bookmarkStart w:id="41" w:name="_Toc2359"/>
      <w:bookmarkStart w:id="42" w:name="_Toc5608"/>
      <w:bookmarkStart w:id="43" w:name="_Toc1106"/>
      <w:bookmarkStart w:id="44" w:name="_Toc18390"/>
      <w:bookmarkStart w:id="45" w:name="_Toc11804"/>
      <w:bookmarkStart w:id="46" w:name="_Toc30455"/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二、投标人资格要求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（一）一般要求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1.投标人应为中华人民共和国境内（不含港、澳、台地区）注册的法人或其他组织。如为分支机构参与投标，必须取得其总公司针对本项目的唯一授权；总公司与其分支机构不能同时参与投标。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提供营业执照复印件并加盖公章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2.存在关联关系的不同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，不得同时参与本项目。关联关系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包含以下情况：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负责人为同一人的其他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（2）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存在直接控股、管理关系的其他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应向招标人如实披露与本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存在关联关系的其他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。招标人有权取消关联关系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参与本项目的资格。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3.投标人应具有良好的银行资信和商业信誉，投标人不得存在下列情形之一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投标人被责令停业停产或破产状态的；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（2）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投标人财产被重组、接管、查封、扣押或冻结的；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（3）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投标人被列入招标人供应商管理黑名单，其响应的产品或服务在黑名单规定的品目、地域和时间等相关禁入措施范围内的；</w:t>
      </w:r>
    </w:p>
    <w:p>
      <w:pPr>
        <w:pStyle w:val="5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（4）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供应商</w:t>
      </w: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在经营活动中有重大违法记录，被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①“信用中国”（www.creditchina.gov.cn）列入失信被执行人名单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②“信用中国”（www.creditchina.gov.cn）列入企业经营异常名录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③“信用中国”（www.creditchina.gov.cn）列入重大税收违法案件当事人名单；</w:t>
      </w:r>
    </w:p>
    <w:p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④中国政府采购网（www.ccgp.gov.cn）列入政府采购严重违法失信行为记录名单；</w:t>
      </w:r>
    </w:p>
    <w:p>
      <w:pPr>
        <w:pStyle w:val="57"/>
        <w:spacing w:line="400" w:lineRule="exact"/>
        <w:ind w:firstLine="480" w:firstLineChars="200"/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⑤国家企业信用信息公示系统（www.gsxt.gov.cn）列入严重违法失信企业名单</w:t>
      </w: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（5）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投标人与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招标人及辖内农商行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在既往同类别合同履约过程中存在重大纠纷或问题，已进入仲裁或司法程序，未妥善解决的；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.投标人应保证其参与提供的产品和服务，不存在任何已知的不合法的情形，也不存在任何已知的与第三方专利权、著作权、商标权或工业设计权等相关的任何争议。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.本项目不允许分包、转包，不接受联合体投标。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注：资格要求第2款至第5款、须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提供承诺函并加盖公章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（承诺函格式详见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招标文件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第六章）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第3款第四条同时须提供显示查询结果的网站截图并加盖公章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投标人应提供基本账户银行出具的资信证明（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自开标日前3个月内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开具）或经审计的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2025年度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的财务报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（包括但不限于利润表、资产负债表、现金流</w:t>
      </w:r>
      <w:r>
        <w:rPr>
          <w:rFonts w:hint="eastAsia" w:ascii="宋体" w:hAnsi="宋体" w:eastAsia="宋体" w:cs="宋体"/>
          <w:bCs w:val="0"/>
          <w:color w:val="auto"/>
          <w:spacing w:val="2"/>
          <w:sz w:val="24"/>
          <w:highlight w:val="none"/>
        </w:rPr>
        <w:t>量表）</w:t>
      </w:r>
      <w:r>
        <w:rPr>
          <w:rFonts w:hint="eastAsia" w:ascii="宋体" w:hAnsi="宋体" w:cs="宋体"/>
          <w:bCs w:val="0"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资信证明或财务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报告并加盖公章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（二）特别要求</w:t>
      </w:r>
    </w:p>
    <w:p>
      <w:pPr>
        <w:spacing w:line="360" w:lineRule="auto"/>
        <w:ind w:firstLine="490" w:firstLineChars="200"/>
        <w:rPr>
          <w:rFonts w:hint="eastAsia" w:ascii="宋体" w:hAnsi="宋体" w:eastAsia="宋体" w:cs="宋体"/>
          <w:b/>
          <w:bCs/>
          <w:strike w:val="0"/>
          <w:dstrike w:val="0"/>
          <w:color w:val="0070C0"/>
          <w:spacing w:val="2"/>
          <w:sz w:val="24"/>
          <w:highlight w:val="none"/>
          <w:lang w:val="en-US" w:eastAsia="zh"/>
        </w:rPr>
      </w:pP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投标人可为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网络流量分析探针设备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原厂商或其授权代理商，原厂商和代理商不得同时参与本项目投标。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若投标人为代理商，只允许代理一家原厂商</w:t>
      </w:r>
      <w:r>
        <w:rPr>
          <w:rFonts w:hint="eastAsia" w:ascii="宋体" w:hAnsi="宋体" w:cs="宋体"/>
          <w:color w:val="auto"/>
          <w:sz w:val="24"/>
          <w:highlight w:val="none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且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须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承诺</w:t>
      </w:r>
      <w:r>
        <w:rPr>
          <w:rFonts w:hint="default" w:ascii="宋体" w:hAnsi="宋体" w:eastAsia="宋体" w:cs="宋体"/>
          <w:color w:val="auto"/>
          <w:spacing w:val="2"/>
          <w:sz w:val="24"/>
          <w:highlight w:val="none"/>
          <w:lang w:eastAsia="zh"/>
        </w:rPr>
        <w:t>可取得原厂商授权函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授权函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格式自拟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）</w:t>
      </w:r>
    </w:p>
    <w:p>
      <w:pPr>
        <w:spacing w:line="360" w:lineRule="auto"/>
        <w:ind w:firstLine="488" w:firstLineChars="200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  <w:lang w:eastAsia="zh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 xml:space="preserve">1.1 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若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投标人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  <w:lang w:eastAsia="zh"/>
        </w:rPr>
        <w:t>代理商，应具有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自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  <w:lang w:eastAsia="zh"/>
        </w:rPr>
        <w:t>20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  <w:lang w:eastAsia="zh"/>
        </w:rPr>
        <w:t>年1月1日（以合同签订时间为准）以来至少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2</w:t>
      </w:r>
      <w:r>
        <w:rPr>
          <w:rFonts w:hint="default" w:ascii="宋体" w:hAnsi="宋体" w:cs="宋体"/>
          <w:b w:val="0"/>
          <w:bCs w:val="0"/>
          <w:strike w:val="0"/>
          <w:dstrike w:val="0"/>
          <w:color w:val="auto"/>
          <w:spacing w:val="2"/>
          <w:sz w:val="24"/>
          <w:highlight w:val="none"/>
        </w:rPr>
        <w:t>个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金融机构总部（行）或其省级分部（行）或所在省会城市分部（行）</w:t>
      </w:r>
      <w:r>
        <w:rPr>
          <w:rFonts w:hint="default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信息系统软硬件销售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、</w:t>
      </w:r>
      <w:r>
        <w:rPr>
          <w:rFonts w:hint="default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或维保</w:t>
      </w:r>
      <w:r>
        <w:rPr>
          <w:rFonts w:hint="default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合同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  <w:lang w:eastAsia="zh"/>
        </w:rPr>
        <w:t>相关案例；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default" w:ascii="宋体" w:hAnsi="宋体" w:cs="宋体"/>
          <w:strike w:val="0"/>
          <w:dstrike w:val="0"/>
          <w:color w:val="auto"/>
          <w:spacing w:val="2"/>
          <w:sz w:val="24"/>
          <w:highlight w:val="none"/>
        </w:rPr>
        <w:t>提供案例合同复印件并加盖公章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val="en-US" w:eastAsia="zh-CN"/>
        </w:rPr>
        <w:t>或合同专用章</w:t>
      </w:r>
      <w:r>
        <w:rPr>
          <w:rFonts w:hint="eastAsia" w:ascii="宋体" w:hAnsi="宋体" w:cs="宋体"/>
          <w:strike w:val="0"/>
          <w:dstrike w:val="0"/>
          <w:color w:val="auto"/>
          <w:spacing w:val="2"/>
          <w:sz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所投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网络流量分析探针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设备，须满足以下要求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需提供2023年1月1日以来，2个金融机构总部（行）或其省级分部（行）或其省会城市分部（行）网络流量分析探针设备（单个合同需包含本项目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配置一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品牌及其型号）销售合同案例。（注：①以合同签订时间为准；②合同内容需体现本项目设备品牌及其型号，仅为维保类合同不予认可；③需提供合同复印件并加盖公章；合同需包含合同封面、时间、内容、签字盖章等；或能体现前述内容的合同关键页；④合同主体仅需体现金融机构名称；⑤如为框架合同，除框架合同关键页外，还需提供合同执行证明文件：结算发票或者经甲方盖章确认的执行证明文件（需包含对应框架合同的执行内容、执行时间）。）</w:t>
      </w:r>
    </w:p>
    <w:p>
      <w:pPr>
        <w:spacing w:line="360" w:lineRule="auto"/>
        <w:ind w:firstLine="488" w:firstLineChars="200"/>
        <w:rPr>
          <w:rFonts w:hint="eastAsia" w:ascii="宋体" w:hAnsi="宋体" w:cs="宋体"/>
          <w:bCs/>
          <w:color w:val="FF0000"/>
          <w:spacing w:val="2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备注：软硬件包括数据中心使用的服务器、存储、交换机、防火墙、负载均衡、IPS、WAF等硬件设备之一，或操作系统、数据库、中间件、虚拟化、运维管理等商业软件之一，或与上述软硬件相关的维保、驻场和IT人力外包等服务之一。金融行业包括银行业、保险业、证券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47" w:name="_Toc24284"/>
      <w:bookmarkStart w:id="48" w:name="_Toc17969"/>
      <w:bookmarkStart w:id="49" w:name="_Toc8667"/>
      <w:bookmarkStart w:id="50" w:name="_Toc29879"/>
      <w:bookmarkStart w:id="51" w:name="_Toc1489"/>
      <w:bookmarkStart w:id="52" w:name="_Toc26085"/>
      <w:bookmarkStart w:id="53" w:name="_Toc28112"/>
      <w:bookmarkStart w:id="54" w:name="_Toc16346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三、招标文件获取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凡有意参加投标者，请于20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日9:00至20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 xml:space="preserve">日17:00 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instrText xml:space="preserve"> HYPERLINK "mailto:(北京时间，下同)，发送电子邮件至jcb@jsnx.net，联系****获取电子招标文件。" </w:instrTex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(北京时间，下同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发送邮件至jcb@jsrcub.net，邮件标题及内容需包含：项目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编号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+项目名称+投标单位名称+联系人+电话+电子邮箱，待截止时间后3个工作日内由集采办统一发送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"/>
        </w:rPr>
        <w:t>采购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55" w:name="_Toc12902"/>
      <w:bookmarkStart w:id="56" w:name="_Toc16418"/>
      <w:bookmarkStart w:id="57" w:name="_Toc21494"/>
      <w:bookmarkStart w:id="58" w:name="_Toc21475"/>
      <w:bookmarkStart w:id="59" w:name="_Toc3655"/>
      <w:bookmarkStart w:id="60" w:name="_Toc11786"/>
      <w:bookmarkStart w:id="61" w:name="_Toc16224"/>
      <w:bookmarkStart w:id="62" w:name="_Toc20514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四、投标文件的</w:t>
      </w: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和开标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截止时间（即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"/>
        </w:rPr>
        <w:t>开标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时间）为：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分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纸质投标文件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南京市建邺区江东中路395号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403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逾期送达的或未送达指定地点或不符合规定的投标文件，招标人不予受理。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63" w:name="_Toc18195"/>
      <w:bookmarkStart w:id="64" w:name="_Toc20519"/>
      <w:bookmarkStart w:id="65" w:name="_Toc28042"/>
      <w:bookmarkStart w:id="66" w:name="_Toc30508"/>
      <w:bookmarkStart w:id="67" w:name="_Toc5166"/>
      <w:bookmarkStart w:id="68" w:name="_Toc11280"/>
      <w:bookmarkStart w:id="69" w:name="_Toc30973"/>
      <w:bookmarkStart w:id="70" w:name="_Toc4347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五、公告发布的媒介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bookmarkStart w:id="71" w:name="_Toc32345"/>
      <w:bookmarkStart w:id="72" w:name="_Toc2716"/>
      <w:bookmarkStart w:id="73" w:name="_Toc21640"/>
      <w:bookmarkStart w:id="74" w:name="_Toc8284"/>
      <w:bookmarkStart w:id="75" w:name="_Toc24727"/>
      <w:bookmarkStart w:id="76" w:name="_Toc30318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本项目在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官网（http://www.js96008.com）等渠道上发布。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77" w:name="_Toc20808"/>
      <w:bookmarkStart w:id="78" w:name="_Toc22141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六、联系方式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招标人：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地址：南京市建邺区江东中路395号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业务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张老师，025-86699791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eastAsia="宋体" w:cs="宋体"/>
          <w:color w:val="auto"/>
          <w:spacing w:val="2"/>
          <w:sz w:val="24"/>
          <w:highlight w:val="none"/>
          <w:lang w:val="en-US" w:eastAsia="zh"/>
        </w:rPr>
      </w:pPr>
      <w:bookmarkStart w:id="79" w:name="_Toc17922"/>
      <w:bookmarkStart w:id="80" w:name="_Toc1754"/>
      <w:bookmarkStart w:id="81" w:name="_Toc7579"/>
      <w:bookmarkStart w:id="82" w:name="_Toc20288"/>
      <w:bookmarkStart w:id="83" w:name="_Toc7481"/>
      <w:bookmarkStart w:id="84" w:name="_Toc15031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商务联系人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薛老师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，025-86699301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85" w:name="_Toc12682"/>
      <w:bookmarkStart w:id="86" w:name="_Toc24588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  <w:lang w:eastAsia="zh-CN"/>
        </w:rPr>
        <w:t>其他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事项说明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1.如有任何疑问或问题，请在工作时间（周一至周五，9:00—12:00，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14: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00—17:00，节假日休息除外）与招标人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招标代理机构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2.投标人应合理安排获取招标文件时间及投标时间。如因投标人自身原因耽误造成无法获取招标文件或无法投标，责任自负。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Start w:id="87" w:name="_GoBack"/>
      <w:bookmarkEnd w:id="87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framePr w:wrap="around" w:vAnchor="text" w:hAnchor="margin" w:xAlign="center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separate"/>
    </w:r>
    <w:r>
      <w:rPr>
        <w:rStyle w:val="49"/>
      </w:rPr>
      <w:t>65</w:t>
    </w:r>
    <w:r>
      <w:fldChar w:fldCharType="end"/>
    </w:r>
  </w:p>
  <w:p>
    <w:pPr>
      <w:pStyle w:val="3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pBdr>
        <w:bottom w:val="none" w:color="auto" w:sz="0" w:space="0"/>
      </w:pBdr>
      <w:ind w:firstLine="360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552DE"/>
    <w:multiLevelType w:val="singleLevel"/>
    <w:tmpl w:val="4C9552D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AC762D"/>
    <w:multiLevelType w:val="multilevel"/>
    <w:tmpl w:val="4DAC762D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80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dit="readOnly"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WVlYzJhNDJlMWRiZDliYjI3N2RmN2UxY2ZiYzI5N2QifQ=="/>
  </w:docVars>
  <w:rsids>
    <w:rsidRoot w:val="00172A27"/>
    <w:rsid w:val="00116E48"/>
    <w:rsid w:val="00215AA4"/>
    <w:rsid w:val="00326A7B"/>
    <w:rsid w:val="003D1C6A"/>
    <w:rsid w:val="005A1A45"/>
    <w:rsid w:val="00844537"/>
    <w:rsid w:val="009A38E3"/>
    <w:rsid w:val="009D21F6"/>
    <w:rsid w:val="00B2494E"/>
    <w:rsid w:val="00B6403F"/>
    <w:rsid w:val="00B858FF"/>
    <w:rsid w:val="00BB6A76"/>
    <w:rsid w:val="00D848C6"/>
    <w:rsid w:val="00EB60B2"/>
    <w:rsid w:val="00F13ED3"/>
    <w:rsid w:val="00FF6EB2"/>
    <w:rsid w:val="0110139C"/>
    <w:rsid w:val="01170C50"/>
    <w:rsid w:val="014B3246"/>
    <w:rsid w:val="014E0200"/>
    <w:rsid w:val="01642ED0"/>
    <w:rsid w:val="01C52F4D"/>
    <w:rsid w:val="01C761D7"/>
    <w:rsid w:val="01CE3A0A"/>
    <w:rsid w:val="01EE517B"/>
    <w:rsid w:val="01FE5971"/>
    <w:rsid w:val="02410C20"/>
    <w:rsid w:val="02636518"/>
    <w:rsid w:val="02693733"/>
    <w:rsid w:val="02920B42"/>
    <w:rsid w:val="02987575"/>
    <w:rsid w:val="02D108F4"/>
    <w:rsid w:val="0300225C"/>
    <w:rsid w:val="030555C0"/>
    <w:rsid w:val="030634D1"/>
    <w:rsid w:val="03311476"/>
    <w:rsid w:val="03626126"/>
    <w:rsid w:val="037C2179"/>
    <w:rsid w:val="037C589C"/>
    <w:rsid w:val="03985297"/>
    <w:rsid w:val="03A42052"/>
    <w:rsid w:val="03A44F74"/>
    <w:rsid w:val="03D64C76"/>
    <w:rsid w:val="04035D57"/>
    <w:rsid w:val="04041965"/>
    <w:rsid w:val="04675F49"/>
    <w:rsid w:val="049778A4"/>
    <w:rsid w:val="04B37F63"/>
    <w:rsid w:val="04C6137E"/>
    <w:rsid w:val="04D5142D"/>
    <w:rsid w:val="04DE21B6"/>
    <w:rsid w:val="04F64013"/>
    <w:rsid w:val="04FF037E"/>
    <w:rsid w:val="050C4806"/>
    <w:rsid w:val="05540F4D"/>
    <w:rsid w:val="05584A76"/>
    <w:rsid w:val="05847BD2"/>
    <w:rsid w:val="05926AFC"/>
    <w:rsid w:val="059746CF"/>
    <w:rsid w:val="05CC04D8"/>
    <w:rsid w:val="06157171"/>
    <w:rsid w:val="06256FA3"/>
    <w:rsid w:val="06492AA3"/>
    <w:rsid w:val="06634889"/>
    <w:rsid w:val="068168B4"/>
    <w:rsid w:val="069074E0"/>
    <w:rsid w:val="06E4088A"/>
    <w:rsid w:val="06E712E1"/>
    <w:rsid w:val="070C39C0"/>
    <w:rsid w:val="073E45B8"/>
    <w:rsid w:val="076267AC"/>
    <w:rsid w:val="076D18CD"/>
    <w:rsid w:val="076D6CD9"/>
    <w:rsid w:val="07D14843"/>
    <w:rsid w:val="08125FBF"/>
    <w:rsid w:val="08494C6E"/>
    <w:rsid w:val="088D2C15"/>
    <w:rsid w:val="089357DE"/>
    <w:rsid w:val="08965510"/>
    <w:rsid w:val="08D00067"/>
    <w:rsid w:val="08D12DC9"/>
    <w:rsid w:val="08D15416"/>
    <w:rsid w:val="08E820AF"/>
    <w:rsid w:val="091C1096"/>
    <w:rsid w:val="091F2D9D"/>
    <w:rsid w:val="09563C3E"/>
    <w:rsid w:val="0963341B"/>
    <w:rsid w:val="09744F20"/>
    <w:rsid w:val="09773D0A"/>
    <w:rsid w:val="09A60824"/>
    <w:rsid w:val="0A0423E3"/>
    <w:rsid w:val="0A2763AD"/>
    <w:rsid w:val="0A411EAA"/>
    <w:rsid w:val="0A656ED5"/>
    <w:rsid w:val="0A734E22"/>
    <w:rsid w:val="0A740EC6"/>
    <w:rsid w:val="0AC47DDC"/>
    <w:rsid w:val="0AF32500"/>
    <w:rsid w:val="0B2D1C16"/>
    <w:rsid w:val="0B4A4BDF"/>
    <w:rsid w:val="0B5373FE"/>
    <w:rsid w:val="0B7868F7"/>
    <w:rsid w:val="0B804490"/>
    <w:rsid w:val="0BA82A49"/>
    <w:rsid w:val="0BDA5358"/>
    <w:rsid w:val="0C016277"/>
    <w:rsid w:val="0C1D2BB6"/>
    <w:rsid w:val="0C264CAE"/>
    <w:rsid w:val="0C640BE1"/>
    <w:rsid w:val="0C670CE7"/>
    <w:rsid w:val="0CAF3B68"/>
    <w:rsid w:val="0CBE0F7E"/>
    <w:rsid w:val="0D160B7F"/>
    <w:rsid w:val="0D646FD0"/>
    <w:rsid w:val="0D660232"/>
    <w:rsid w:val="0D70755A"/>
    <w:rsid w:val="0D7548BC"/>
    <w:rsid w:val="0DD73C46"/>
    <w:rsid w:val="0E096231"/>
    <w:rsid w:val="0E1327A4"/>
    <w:rsid w:val="0E424CB6"/>
    <w:rsid w:val="0E57741A"/>
    <w:rsid w:val="0E7C40C7"/>
    <w:rsid w:val="0E9100D4"/>
    <w:rsid w:val="0E945486"/>
    <w:rsid w:val="0E9A1AAF"/>
    <w:rsid w:val="0E9B139E"/>
    <w:rsid w:val="0EB65AEA"/>
    <w:rsid w:val="0EC464CF"/>
    <w:rsid w:val="0EC91ED6"/>
    <w:rsid w:val="0EE11DA3"/>
    <w:rsid w:val="0EF80318"/>
    <w:rsid w:val="0F003769"/>
    <w:rsid w:val="0F20161D"/>
    <w:rsid w:val="0F2D123B"/>
    <w:rsid w:val="0F6B6D31"/>
    <w:rsid w:val="0F75285C"/>
    <w:rsid w:val="0F8072A4"/>
    <w:rsid w:val="0F8C2216"/>
    <w:rsid w:val="0FBD1E2B"/>
    <w:rsid w:val="0FC04118"/>
    <w:rsid w:val="0FC2004E"/>
    <w:rsid w:val="0FF3619B"/>
    <w:rsid w:val="10025E86"/>
    <w:rsid w:val="10117223"/>
    <w:rsid w:val="10150A56"/>
    <w:rsid w:val="10173E68"/>
    <w:rsid w:val="101747CE"/>
    <w:rsid w:val="10686DD7"/>
    <w:rsid w:val="106A286B"/>
    <w:rsid w:val="10993885"/>
    <w:rsid w:val="10A52958"/>
    <w:rsid w:val="10CB3113"/>
    <w:rsid w:val="10D9229D"/>
    <w:rsid w:val="10EA711E"/>
    <w:rsid w:val="10EF74F9"/>
    <w:rsid w:val="10F66AD9"/>
    <w:rsid w:val="111849DB"/>
    <w:rsid w:val="11472E91"/>
    <w:rsid w:val="11474DC4"/>
    <w:rsid w:val="11563175"/>
    <w:rsid w:val="11771091"/>
    <w:rsid w:val="118E7C9A"/>
    <w:rsid w:val="11913628"/>
    <w:rsid w:val="11B1757B"/>
    <w:rsid w:val="11D4495B"/>
    <w:rsid w:val="12252C40"/>
    <w:rsid w:val="1230538D"/>
    <w:rsid w:val="123B7B4D"/>
    <w:rsid w:val="123F13CA"/>
    <w:rsid w:val="124D2729"/>
    <w:rsid w:val="12573A60"/>
    <w:rsid w:val="12AD31C8"/>
    <w:rsid w:val="12CC3D13"/>
    <w:rsid w:val="12E64691"/>
    <w:rsid w:val="13021091"/>
    <w:rsid w:val="134850E0"/>
    <w:rsid w:val="135262DD"/>
    <w:rsid w:val="135E2714"/>
    <w:rsid w:val="13615094"/>
    <w:rsid w:val="136B1D15"/>
    <w:rsid w:val="138661D5"/>
    <w:rsid w:val="139C7E7A"/>
    <w:rsid w:val="13B30494"/>
    <w:rsid w:val="13CF40A7"/>
    <w:rsid w:val="13E95DE0"/>
    <w:rsid w:val="140E652D"/>
    <w:rsid w:val="140F32ED"/>
    <w:rsid w:val="14190FF6"/>
    <w:rsid w:val="141F01DC"/>
    <w:rsid w:val="14320267"/>
    <w:rsid w:val="143675C8"/>
    <w:rsid w:val="14411E19"/>
    <w:rsid w:val="14773A8D"/>
    <w:rsid w:val="149B7C7D"/>
    <w:rsid w:val="14E8498B"/>
    <w:rsid w:val="14ED61BE"/>
    <w:rsid w:val="150177FB"/>
    <w:rsid w:val="151479D7"/>
    <w:rsid w:val="151C4634"/>
    <w:rsid w:val="151D67B9"/>
    <w:rsid w:val="15252219"/>
    <w:rsid w:val="157D69BB"/>
    <w:rsid w:val="15883A78"/>
    <w:rsid w:val="159D2EAE"/>
    <w:rsid w:val="15F8038B"/>
    <w:rsid w:val="160949B9"/>
    <w:rsid w:val="165F3ED5"/>
    <w:rsid w:val="167D0AEE"/>
    <w:rsid w:val="16891E7C"/>
    <w:rsid w:val="169D375F"/>
    <w:rsid w:val="16BA2357"/>
    <w:rsid w:val="16E661C3"/>
    <w:rsid w:val="173E2889"/>
    <w:rsid w:val="173E4D36"/>
    <w:rsid w:val="173E62BD"/>
    <w:rsid w:val="17485BB5"/>
    <w:rsid w:val="17953726"/>
    <w:rsid w:val="17BC39F5"/>
    <w:rsid w:val="17F11DA8"/>
    <w:rsid w:val="1824504B"/>
    <w:rsid w:val="184719C8"/>
    <w:rsid w:val="18482E0F"/>
    <w:rsid w:val="185F7735"/>
    <w:rsid w:val="185F7C6A"/>
    <w:rsid w:val="186928AE"/>
    <w:rsid w:val="1876043C"/>
    <w:rsid w:val="18D60F01"/>
    <w:rsid w:val="18F957B2"/>
    <w:rsid w:val="19570D43"/>
    <w:rsid w:val="19616ABA"/>
    <w:rsid w:val="197C1B46"/>
    <w:rsid w:val="197E141A"/>
    <w:rsid w:val="197E67D3"/>
    <w:rsid w:val="19993273"/>
    <w:rsid w:val="19996254"/>
    <w:rsid w:val="199B6470"/>
    <w:rsid w:val="19AA0461"/>
    <w:rsid w:val="19B327BD"/>
    <w:rsid w:val="19C972F9"/>
    <w:rsid w:val="19D721D4"/>
    <w:rsid w:val="19DA42C4"/>
    <w:rsid w:val="19E576EB"/>
    <w:rsid w:val="1A1E49AB"/>
    <w:rsid w:val="1A226249"/>
    <w:rsid w:val="1A236E3A"/>
    <w:rsid w:val="1A3029D5"/>
    <w:rsid w:val="1A987332"/>
    <w:rsid w:val="1AA77B78"/>
    <w:rsid w:val="1AB47C91"/>
    <w:rsid w:val="1AE31378"/>
    <w:rsid w:val="1AED6464"/>
    <w:rsid w:val="1AF57CE1"/>
    <w:rsid w:val="1B064A11"/>
    <w:rsid w:val="1B233A0E"/>
    <w:rsid w:val="1B724FEB"/>
    <w:rsid w:val="1BB60AB9"/>
    <w:rsid w:val="1BD05FAD"/>
    <w:rsid w:val="1BFB7752"/>
    <w:rsid w:val="1BFE6A0B"/>
    <w:rsid w:val="1C0F4EF3"/>
    <w:rsid w:val="1C503906"/>
    <w:rsid w:val="1C717BB6"/>
    <w:rsid w:val="1C95109A"/>
    <w:rsid w:val="1CE064EB"/>
    <w:rsid w:val="1CE407F6"/>
    <w:rsid w:val="1CF71C0F"/>
    <w:rsid w:val="1D200F09"/>
    <w:rsid w:val="1D2B5D95"/>
    <w:rsid w:val="1D3C5874"/>
    <w:rsid w:val="1D4378C8"/>
    <w:rsid w:val="1D552F82"/>
    <w:rsid w:val="1D661592"/>
    <w:rsid w:val="1D6B6159"/>
    <w:rsid w:val="1D7A1A96"/>
    <w:rsid w:val="1DA33D25"/>
    <w:rsid w:val="1DA84CB7"/>
    <w:rsid w:val="1DC612B3"/>
    <w:rsid w:val="1DCA3282"/>
    <w:rsid w:val="1DD71A40"/>
    <w:rsid w:val="1DD748EF"/>
    <w:rsid w:val="1E0A7720"/>
    <w:rsid w:val="1E2527AC"/>
    <w:rsid w:val="1E340C41"/>
    <w:rsid w:val="1E4221A2"/>
    <w:rsid w:val="1E5A02C1"/>
    <w:rsid w:val="1E6E7038"/>
    <w:rsid w:val="1E7713A5"/>
    <w:rsid w:val="1E7D6144"/>
    <w:rsid w:val="1E9C6756"/>
    <w:rsid w:val="1EA35AC9"/>
    <w:rsid w:val="1EB27208"/>
    <w:rsid w:val="1EB468A5"/>
    <w:rsid w:val="1EC51899"/>
    <w:rsid w:val="1EDE3EF8"/>
    <w:rsid w:val="1EEC5078"/>
    <w:rsid w:val="1F066D8E"/>
    <w:rsid w:val="1F212F73"/>
    <w:rsid w:val="1F451C61"/>
    <w:rsid w:val="1F4B6992"/>
    <w:rsid w:val="1F634620"/>
    <w:rsid w:val="1F68256B"/>
    <w:rsid w:val="1F79582C"/>
    <w:rsid w:val="1F89531A"/>
    <w:rsid w:val="1F8D685B"/>
    <w:rsid w:val="1F94543D"/>
    <w:rsid w:val="1F9F033C"/>
    <w:rsid w:val="1FAD108A"/>
    <w:rsid w:val="1FFE5062"/>
    <w:rsid w:val="20181EFF"/>
    <w:rsid w:val="201C373B"/>
    <w:rsid w:val="202A1754"/>
    <w:rsid w:val="20335FFA"/>
    <w:rsid w:val="20530096"/>
    <w:rsid w:val="2055491A"/>
    <w:rsid w:val="20560211"/>
    <w:rsid w:val="2060784B"/>
    <w:rsid w:val="206A34BD"/>
    <w:rsid w:val="20740EA1"/>
    <w:rsid w:val="20774B2F"/>
    <w:rsid w:val="20823EE5"/>
    <w:rsid w:val="20967991"/>
    <w:rsid w:val="20A80A62"/>
    <w:rsid w:val="20AD79FA"/>
    <w:rsid w:val="20C018DF"/>
    <w:rsid w:val="20DA4AB8"/>
    <w:rsid w:val="20ED700A"/>
    <w:rsid w:val="213D52BE"/>
    <w:rsid w:val="215B0293"/>
    <w:rsid w:val="216655B5"/>
    <w:rsid w:val="21872B23"/>
    <w:rsid w:val="21920158"/>
    <w:rsid w:val="219A26B1"/>
    <w:rsid w:val="21BC614C"/>
    <w:rsid w:val="21C227D9"/>
    <w:rsid w:val="21C33D1C"/>
    <w:rsid w:val="21DA3ADD"/>
    <w:rsid w:val="22130322"/>
    <w:rsid w:val="22192627"/>
    <w:rsid w:val="223E05A7"/>
    <w:rsid w:val="22796331"/>
    <w:rsid w:val="22950CBD"/>
    <w:rsid w:val="23086C09"/>
    <w:rsid w:val="231177AD"/>
    <w:rsid w:val="232474D6"/>
    <w:rsid w:val="23304328"/>
    <w:rsid w:val="2338123B"/>
    <w:rsid w:val="233A0AA7"/>
    <w:rsid w:val="23531B69"/>
    <w:rsid w:val="23583534"/>
    <w:rsid w:val="23641AFC"/>
    <w:rsid w:val="23A427F9"/>
    <w:rsid w:val="23A91ED6"/>
    <w:rsid w:val="24197EC2"/>
    <w:rsid w:val="2435126F"/>
    <w:rsid w:val="2452597D"/>
    <w:rsid w:val="24571BA9"/>
    <w:rsid w:val="24677510"/>
    <w:rsid w:val="24D44611"/>
    <w:rsid w:val="24D65F20"/>
    <w:rsid w:val="25185E3D"/>
    <w:rsid w:val="25422AB2"/>
    <w:rsid w:val="256A4062"/>
    <w:rsid w:val="25802C24"/>
    <w:rsid w:val="259F5A1A"/>
    <w:rsid w:val="25AF6F09"/>
    <w:rsid w:val="25B763DF"/>
    <w:rsid w:val="25D1078D"/>
    <w:rsid w:val="25D6438C"/>
    <w:rsid w:val="260F6BD5"/>
    <w:rsid w:val="26217CFD"/>
    <w:rsid w:val="26357304"/>
    <w:rsid w:val="265244DC"/>
    <w:rsid w:val="26574255"/>
    <w:rsid w:val="26806A39"/>
    <w:rsid w:val="26955359"/>
    <w:rsid w:val="26A15FCB"/>
    <w:rsid w:val="26A928EC"/>
    <w:rsid w:val="26DC7A06"/>
    <w:rsid w:val="270B5F28"/>
    <w:rsid w:val="27155182"/>
    <w:rsid w:val="2751016E"/>
    <w:rsid w:val="277F0CF8"/>
    <w:rsid w:val="27B27B5E"/>
    <w:rsid w:val="27E5752B"/>
    <w:rsid w:val="27E86D24"/>
    <w:rsid w:val="27EB4A15"/>
    <w:rsid w:val="280D3C24"/>
    <w:rsid w:val="281178FD"/>
    <w:rsid w:val="281353B1"/>
    <w:rsid w:val="282A6DAB"/>
    <w:rsid w:val="284E0E06"/>
    <w:rsid w:val="28CB4903"/>
    <w:rsid w:val="28D47686"/>
    <w:rsid w:val="28EC2844"/>
    <w:rsid w:val="28F9531F"/>
    <w:rsid w:val="29004A27"/>
    <w:rsid w:val="290E63C8"/>
    <w:rsid w:val="29130372"/>
    <w:rsid w:val="2920429C"/>
    <w:rsid w:val="292C2CB7"/>
    <w:rsid w:val="294E5AB1"/>
    <w:rsid w:val="29723FBC"/>
    <w:rsid w:val="2987431B"/>
    <w:rsid w:val="29A17FBE"/>
    <w:rsid w:val="29A85B84"/>
    <w:rsid w:val="29AB7060"/>
    <w:rsid w:val="29BB2501"/>
    <w:rsid w:val="29CE0EF1"/>
    <w:rsid w:val="29EA348C"/>
    <w:rsid w:val="2A075F37"/>
    <w:rsid w:val="2A1132FB"/>
    <w:rsid w:val="2A187669"/>
    <w:rsid w:val="2A200C92"/>
    <w:rsid w:val="2A2439B5"/>
    <w:rsid w:val="2A324EC4"/>
    <w:rsid w:val="2A435A59"/>
    <w:rsid w:val="2A6F3A1D"/>
    <w:rsid w:val="2A816FBC"/>
    <w:rsid w:val="2A9F5E90"/>
    <w:rsid w:val="2ACB0918"/>
    <w:rsid w:val="2AD92954"/>
    <w:rsid w:val="2AE25E88"/>
    <w:rsid w:val="2B3D7EFD"/>
    <w:rsid w:val="2B4324C3"/>
    <w:rsid w:val="2B5C3DBC"/>
    <w:rsid w:val="2B6A5CA2"/>
    <w:rsid w:val="2B913200"/>
    <w:rsid w:val="2B922A43"/>
    <w:rsid w:val="2B9D1BD3"/>
    <w:rsid w:val="2BA514F4"/>
    <w:rsid w:val="2BAD49DD"/>
    <w:rsid w:val="2BAE3DE1"/>
    <w:rsid w:val="2BB87359"/>
    <w:rsid w:val="2BBB02AC"/>
    <w:rsid w:val="2BD66E93"/>
    <w:rsid w:val="2BF26637"/>
    <w:rsid w:val="2C464019"/>
    <w:rsid w:val="2C52615E"/>
    <w:rsid w:val="2C5E73CD"/>
    <w:rsid w:val="2C69004C"/>
    <w:rsid w:val="2C9B57E7"/>
    <w:rsid w:val="2CBB445E"/>
    <w:rsid w:val="2CDF446E"/>
    <w:rsid w:val="2CE13D42"/>
    <w:rsid w:val="2CF03F85"/>
    <w:rsid w:val="2CFD74C2"/>
    <w:rsid w:val="2CFF102D"/>
    <w:rsid w:val="2D0004EF"/>
    <w:rsid w:val="2D135293"/>
    <w:rsid w:val="2D314CC9"/>
    <w:rsid w:val="2D3447B9"/>
    <w:rsid w:val="2D4A06EA"/>
    <w:rsid w:val="2D667E3B"/>
    <w:rsid w:val="2DE73F83"/>
    <w:rsid w:val="2DE92DAF"/>
    <w:rsid w:val="2DEF06A4"/>
    <w:rsid w:val="2E023645"/>
    <w:rsid w:val="2E07419A"/>
    <w:rsid w:val="2E2546AC"/>
    <w:rsid w:val="2E2A34C6"/>
    <w:rsid w:val="2E4B3B69"/>
    <w:rsid w:val="2E536EC1"/>
    <w:rsid w:val="2E6C3ADF"/>
    <w:rsid w:val="2E9A4F83"/>
    <w:rsid w:val="2EC360D8"/>
    <w:rsid w:val="2ECBAECF"/>
    <w:rsid w:val="2EF254BF"/>
    <w:rsid w:val="2EFA5BED"/>
    <w:rsid w:val="2F1D412A"/>
    <w:rsid w:val="2F32635D"/>
    <w:rsid w:val="2F62604A"/>
    <w:rsid w:val="2F81180C"/>
    <w:rsid w:val="2F854E58"/>
    <w:rsid w:val="2FB4633B"/>
    <w:rsid w:val="2FDB2CCA"/>
    <w:rsid w:val="2FE02387"/>
    <w:rsid w:val="2FEE44A1"/>
    <w:rsid w:val="300D2785"/>
    <w:rsid w:val="302436D0"/>
    <w:rsid w:val="30301E7F"/>
    <w:rsid w:val="303A25CE"/>
    <w:rsid w:val="304732AA"/>
    <w:rsid w:val="3053483F"/>
    <w:rsid w:val="30650D4D"/>
    <w:rsid w:val="3074708A"/>
    <w:rsid w:val="30C3167D"/>
    <w:rsid w:val="30CA509F"/>
    <w:rsid w:val="30DE0690"/>
    <w:rsid w:val="31075751"/>
    <w:rsid w:val="311156E2"/>
    <w:rsid w:val="31232B7B"/>
    <w:rsid w:val="31772D94"/>
    <w:rsid w:val="318C611E"/>
    <w:rsid w:val="31D30C56"/>
    <w:rsid w:val="32104326"/>
    <w:rsid w:val="322C1F03"/>
    <w:rsid w:val="322F37A1"/>
    <w:rsid w:val="323963CE"/>
    <w:rsid w:val="32416D98"/>
    <w:rsid w:val="32601BAD"/>
    <w:rsid w:val="32635E29"/>
    <w:rsid w:val="327F16CE"/>
    <w:rsid w:val="32827B4B"/>
    <w:rsid w:val="32AA191E"/>
    <w:rsid w:val="32FE4096"/>
    <w:rsid w:val="3303652C"/>
    <w:rsid w:val="330F275E"/>
    <w:rsid w:val="33154745"/>
    <w:rsid w:val="334868C9"/>
    <w:rsid w:val="33707BCD"/>
    <w:rsid w:val="33767B9F"/>
    <w:rsid w:val="338A5133"/>
    <w:rsid w:val="338B4B90"/>
    <w:rsid w:val="338C607F"/>
    <w:rsid w:val="33C35B7A"/>
    <w:rsid w:val="33EA32AE"/>
    <w:rsid w:val="33F61609"/>
    <w:rsid w:val="33FB16A3"/>
    <w:rsid w:val="34087876"/>
    <w:rsid w:val="341039D9"/>
    <w:rsid w:val="3431454D"/>
    <w:rsid w:val="34366616"/>
    <w:rsid w:val="347E456C"/>
    <w:rsid w:val="34A72D8D"/>
    <w:rsid w:val="34B223CE"/>
    <w:rsid w:val="34F606E9"/>
    <w:rsid w:val="35886ECB"/>
    <w:rsid w:val="35903A30"/>
    <w:rsid w:val="35A31B36"/>
    <w:rsid w:val="35A377B5"/>
    <w:rsid w:val="35B8125B"/>
    <w:rsid w:val="35D72186"/>
    <w:rsid w:val="360A67E3"/>
    <w:rsid w:val="361707D4"/>
    <w:rsid w:val="368C42BB"/>
    <w:rsid w:val="369C73F1"/>
    <w:rsid w:val="36B0094C"/>
    <w:rsid w:val="36B8529E"/>
    <w:rsid w:val="37036ADC"/>
    <w:rsid w:val="3748746D"/>
    <w:rsid w:val="374F3F98"/>
    <w:rsid w:val="37553EB3"/>
    <w:rsid w:val="377F1136"/>
    <w:rsid w:val="37D571C9"/>
    <w:rsid w:val="37E11CAB"/>
    <w:rsid w:val="37FB5F14"/>
    <w:rsid w:val="37FECC93"/>
    <w:rsid w:val="38237904"/>
    <w:rsid w:val="38390ED6"/>
    <w:rsid w:val="385839D6"/>
    <w:rsid w:val="38DD7AB3"/>
    <w:rsid w:val="38E53BBF"/>
    <w:rsid w:val="39073F7F"/>
    <w:rsid w:val="39302AD2"/>
    <w:rsid w:val="39A725B1"/>
    <w:rsid w:val="39E849A6"/>
    <w:rsid w:val="39F552D0"/>
    <w:rsid w:val="3A285E95"/>
    <w:rsid w:val="3A53397D"/>
    <w:rsid w:val="3A741ACA"/>
    <w:rsid w:val="3A766411"/>
    <w:rsid w:val="3A992ECA"/>
    <w:rsid w:val="3AC12526"/>
    <w:rsid w:val="3AFA2251"/>
    <w:rsid w:val="3B0C5F1A"/>
    <w:rsid w:val="3B5878C5"/>
    <w:rsid w:val="3B5D44F4"/>
    <w:rsid w:val="3BBD597A"/>
    <w:rsid w:val="3BDF6A7E"/>
    <w:rsid w:val="3C0470B7"/>
    <w:rsid w:val="3C095063"/>
    <w:rsid w:val="3C110778"/>
    <w:rsid w:val="3C28163E"/>
    <w:rsid w:val="3C3A4DF5"/>
    <w:rsid w:val="3C3E10BB"/>
    <w:rsid w:val="3CCB2319"/>
    <w:rsid w:val="3CCB40C7"/>
    <w:rsid w:val="3CDD2F07"/>
    <w:rsid w:val="3D112421"/>
    <w:rsid w:val="3D1760A7"/>
    <w:rsid w:val="3D780900"/>
    <w:rsid w:val="3E032B54"/>
    <w:rsid w:val="3E1D0952"/>
    <w:rsid w:val="3E380D63"/>
    <w:rsid w:val="3E7201E0"/>
    <w:rsid w:val="3E7B5785"/>
    <w:rsid w:val="3E9277BD"/>
    <w:rsid w:val="3EA352FB"/>
    <w:rsid w:val="3EBC63BD"/>
    <w:rsid w:val="3EE42FAC"/>
    <w:rsid w:val="3EF142B8"/>
    <w:rsid w:val="3EF153C8"/>
    <w:rsid w:val="3EFDF5F0"/>
    <w:rsid w:val="3F06588A"/>
    <w:rsid w:val="3F213CF5"/>
    <w:rsid w:val="3F2E212C"/>
    <w:rsid w:val="3F4641F8"/>
    <w:rsid w:val="3F4904FF"/>
    <w:rsid w:val="3F4A7370"/>
    <w:rsid w:val="3F6759B8"/>
    <w:rsid w:val="3F815EBD"/>
    <w:rsid w:val="3F81772D"/>
    <w:rsid w:val="3F87734E"/>
    <w:rsid w:val="3FA806EF"/>
    <w:rsid w:val="3FD213B8"/>
    <w:rsid w:val="3FD635E0"/>
    <w:rsid w:val="3FFDA7B5"/>
    <w:rsid w:val="3FFF7D58"/>
    <w:rsid w:val="4010128C"/>
    <w:rsid w:val="40111812"/>
    <w:rsid w:val="40152228"/>
    <w:rsid w:val="402416BC"/>
    <w:rsid w:val="4044666A"/>
    <w:rsid w:val="40784457"/>
    <w:rsid w:val="40C35918"/>
    <w:rsid w:val="40C663EE"/>
    <w:rsid w:val="40E02836"/>
    <w:rsid w:val="40E54266"/>
    <w:rsid w:val="40F43EAC"/>
    <w:rsid w:val="4108472B"/>
    <w:rsid w:val="410C3138"/>
    <w:rsid w:val="411C3CEC"/>
    <w:rsid w:val="412135D1"/>
    <w:rsid w:val="415B7496"/>
    <w:rsid w:val="416A1EE2"/>
    <w:rsid w:val="419D28C4"/>
    <w:rsid w:val="41D13F2D"/>
    <w:rsid w:val="41D30FEA"/>
    <w:rsid w:val="41E416E8"/>
    <w:rsid w:val="41F57750"/>
    <w:rsid w:val="4207152C"/>
    <w:rsid w:val="420803AA"/>
    <w:rsid w:val="42273B74"/>
    <w:rsid w:val="42332E3A"/>
    <w:rsid w:val="42416D41"/>
    <w:rsid w:val="42951841"/>
    <w:rsid w:val="42AB6E74"/>
    <w:rsid w:val="42B6262E"/>
    <w:rsid w:val="42B850ED"/>
    <w:rsid w:val="42BC2E2F"/>
    <w:rsid w:val="42FD3F2F"/>
    <w:rsid w:val="43416155"/>
    <w:rsid w:val="43790D20"/>
    <w:rsid w:val="43960372"/>
    <w:rsid w:val="439D67BD"/>
    <w:rsid w:val="43CF3D20"/>
    <w:rsid w:val="44000AFA"/>
    <w:rsid w:val="44193CE6"/>
    <w:rsid w:val="443257A1"/>
    <w:rsid w:val="44344392"/>
    <w:rsid w:val="443B53BC"/>
    <w:rsid w:val="446C2633"/>
    <w:rsid w:val="447B75D7"/>
    <w:rsid w:val="448B2AB9"/>
    <w:rsid w:val="44E043B1"/>
    <w:rsid w:val="452246D0"/>
    <w:rsid w:val="45340525"/>
    <w:rsid w:val="45406950"/>
    <w:rsid w:val="45467F62"/>
    <w:rsid w:val="45A45C8D"/>
    <w:rsid w:val="45AB6CFC"/>
    <w:rsid w:val="45CB1FAB"/>
    <w:rsid w:val="45CD3D23"/>
    <w:rsid w:val="45D37939"/>
    <w:rsid w:val="45F5651F"/>
    <w:rsid w:val="46170428"/>
    <w:rsid w:val="462D12C1"/>
    <w:rsid w:val="46496788"/>
    <w:rsid w:val="467F7087"/>
    <w:rsid w:val="46D21636"/>
    <w:rsid w:val="47273586"/>
    <w:rsid w:val="47CD33E9"/>
    <w:rsid w:val="47DE3DC0"/>
    <w:rsid w:val="48194880"/>
    <w:rsid w:val="48241FD7"/>
    <w:rsid w:val="484F4F3C"/>
    <w:rsid w:val="48537763"/>
    <w:rsid w:val="485578E8"/>
    <w:rsid w:val="486A0C38"/>
    <w:rsid w:val="48747505"/>
    <w:rsid w:val="488B2930"/>
    <w:rsid w:val="48B30830"/>
    <w:rsid w:val="48DE212D"/>
    <w:rsid w:val="48E00EFA"/>
    <w:rsid w:val="48F72B45"/>
    <w:rsid w:val="49003E49"/>
    <w:rsid w:val="49663BF8"/>
    <w:rsid w:val="49882D02"/>
    <w:rsid w:val="498875C7"/>
    <w:rsid w:val="4990791C"/>
    <w:rsid w:val="4993054F"/>
    <w:rsid w:val="499E07E8"/>
    <w:rsid w:val="499E7FA5"/>
    <w:rsid w:val="49A07007"/>
    <w:rsid w:val="49A97590"/>
    <w:rsid w:val="49D767A1"/>
    <w:rsid w:val="49E36EF3"/>
    <w:rsid w:val="4A031344"/>
    <w:rsid w:val="4A0A5133"/>
    <w:rsid w:val="4A1D58F1"/>
    <w:rsid w:val="4A4320A7"/>
    <w:rsid w:val="4A5B218A"/>
    <w:rsid w:val="4A8E2163"/>
    <w:rsid w:val="4A9373AD"/>
    <w:rsid w:val="4A964D90"/>
    <w:rsid w:val="4ACF7401"/>
    <w:rsid w:val="4ACF7478"/>
    <w:rsid w:val="4ADB6996"/>
    <w:rsid w:val="4AE06313"/>
    <w:rsid w:val="4AEE3414"/>
    <w:rsid w:val="4AFA62A3"/>
    <w:rsid w:val="4B0A4A82"/>
    <w:rsid w:val="4B1E56F0"/>
    <w:rsid w:val="4B2A5CC7"/>
    <w:rsid w:val="4B6A57B1"/>
    <w:rsid w:val="4B7E36FC"/>
    <w:rsid w:val="4B7E43DA"/>
    <w:rsid w:val="4B8F63E5"/>
    <w:rsid w:val="4B984363"/>
    <w:rsid w:val="4B9C5904"/>
    <w:rsid w:val="4BA21D49"/>
    <w:rsid w:val="4BFB76A0"/>
    <w:rsid w:val="4C1422F3"/>
    <w:rsid w:val="4C4963A0"/>
    <w:rsid w:val="4C52210E"/>
    <w:rsid w:val="4C717508"/>
    <w:rsid w:val="4C994F4D"/>
    <w:rsid w:val="4CC95200"/>
    <w:rsid w:val="4CCA6149"/>
    <w:rsid w:val="4CCE3E8B"/>
    <w:rsid w:val="4D13189E"/>
    <w:rsid w:val="4D560717"/>
    <w:rsid w:val="4D9B356F"/>
    <w:rsid w:val="4DBB7A1A"/>
    <w:rsid w:val="4DBE2C0C"/>
    <w:rsid w:val="4DD750F9"/>
    <w:rsid w:val="4DF744B0"/>
    <w:rsid w:val="4E3069BE"/>
    <w:rsid w:val="4E962786"/>
    <w:rsid w:val="4EEF44CD"/>
    <w:rsid w:val="4F1D2230"/>
    <w:rsid w:val="4F39559C"/>
    <w:rsid w:val="4F5B353E"/>
    <w:rsid w:val="4F7F4020"/>
    <w:rsid w:val="4FA43132"/>
    <w:rsid w:val="4FAA61FD"/>
    <w:rsid w:val="4FC634A9"/>
    <w:rsid w:val="4FD83119"/>
    <w:rsid w:val="4FD95020"/>
    <w:rsid w:val="4FE264C1"/>
    <w:rsid w:val="4FFA6D45"/>
    <w:rsid w:val="4FFD0D1F"/>
    <w:rsid w:val="5012408F"/>
    <w:rsid w:val="50140FC2"/>
    <w:rsid w:val="50171C8A"/>
    <w:rsid w:val="501E6ED7"/>
    <w:rsid w:val="504F52E3"/>
    <w:rsid w:val="50577CF3"/>
    <w:rsid w:val="506568B4"/>
    <w:rsid w:val="506B7C43"/>
    <w:rsid w:val="507D00A6"/>
    <w:rsid w:val="50C80BF1"/>
    <w:rsid w:val="50CC030A"/>
    <w:rsid w:val="513D439B"/>
    <w:rsid w:val="51442BEE"/>
    <w:rsid w:val="516144ED"/>
    <w:rsid w:val="51695F30"/>
    <w:rsid w:val="517D3BB4"/>
    <w:rsid w:val="519E6036"/>
    <w:rsid w:val="51D721CB"/>
    <w:rsid w:val="51EC0F1C"/>
    <w:rsid w:val="52576383"/>
    <w:rsid w:val="5265009C"/>
    <w:rsid w:val="527D0FB5"/>
    <w:rsid w:val="528F7C18"/>
    <w:rsid w:val="52AC44F2"/>
    <w:rsid w:val="52AE2946"/>
    <w:rsid w:val="52CC28E7"/>
    <w:rsid w:val="53004672"/>
    <w:rsid w:val="53057EDB"/>
    <w:rsid w:val="53267263"/>
    <w:rsid w:val="5328717E"/>
    <w:rsid w:val="53A44F5A"/>
    <w:rsid w:val="53D33B35"/>
    <w:rsid w:val="53DF072C"/>
    <w:rsid w:val="5420278B"/>
    <w:rsid w:val="54243851"/>
    <w:rsid w:val="542A2224"/>
    <w:rsid w:val="543C354F"/>
    <w:rsid w:val="54554E92"/>
    <w:rsid w:val="54752E3E"/>
    <w:rsid w:val="54A943A8"/>
    <w:rsid w:val="54BE47E5"/>
    <w:rsid w:val="54E56216"/>
    <w:rsid w:val="54EC0A4A"/>
    <w:rsid w:val="55162B19"/>
    <w:rsid w:val="55244B21"/>
    <w:rsid w:val="55651104"/>
    <w:rsid w:val="55895295"/>
    <w:rsid w:val="55A80A09"/>
    <w:rsid w:val="55AF498D"/>
    <w:rsid w:val="55D61AD0"/>
    <w:rsid w:val="55DA41B2"/>
    <w:rsid w:val="5632177A"/>
    <w:rsid w:val="563C00B7"/>
    <w:rsid w:val="56502307"/>
    <w:rsid w:val="56782AAA"/>
    <w:rsid w:val="56C72A8F"/>
    <w:rsid w:val="56DB73DF"/>
    <w:rsid w:val="56FE73BF"/>
    <w:rsid w:val="570E70F4"/>
    <w:rsid w:val="57105837"/>
    <w:rsid w:val="57120E18"/>
    <w:rsid w:val="57452B24"/>
    <w:rsid w:val="57513011"/>
    <w:rsid w:val="57664CC0"/>
    <w:rsid w:val="579602E6"/>
    <w:rsid w:val="57A66070"/>
    <w:rsid w:val="57BC36B3"/>
    <w:rsid w:val="57C06CA5"/>
    <w:rsid w:val="57DE5DD4"/>
    <w:rsid w:val="57EF5E19"/>
    <w:rsid w:val="57FA00E3"/>
    <w:rsid w:val="58093FC9"/>
    <w:rsid w:val="581768B6"/>
    <w:rsid w:val="582847B6"/>
    <w:rsid w:val="588C394A"/>
    <w:rsid w:val="58975C79"/>
    <w:rsid w:val="589E3B08"/>
    <w:rsid w:val="58A47068"/>
    <w:rsid w:val="58A5065D"/>
    <w:rsid w:val="58B21B3F"/>
    <w:rsid w:val="58F20F01"/>
    <w:rsid w:val="590E4F6C"/>
    <w:rsid w:val="591C5BAA"/>
    <w:rsid w:val="592075D4"/>
    <w:rsid w:val="59373172"/>
    <w:rsid w:val="597807D4"/>
    <w:rsid w:val="59841042"/>
    <w:rsid w:val="59FF3E65"/>
    <w:rsid w:val="5A3B2ADD"/>
    <w:rsid w:val="5A653D3E"/>
    <w:rsid w:val="5A726CE6"/>
    <w:rsid w:val="5A7F748E"/>
    <w:rsid w:val="5A903CB6"/>
    <w:rsid w:val="5AA12B67"/>
    <w:rsid w:val="5AA30F9C"/>
    <w:rsid w:val="5AE52515"/>
    <w:rsid w:val="5AEC75EB"/>
    <w:rsid w:val="5AFF9E75"/>
    <w:rsid w:val="5B264E92"/>
    <w:rsid w:val="5B2F652C"/>
    <w:rsid w:val="5B426509"/>
    <w:rsid w:val="5B4A632A"/>
    <w:rsid w:val="5B6FFA84"/>
    <w:rsid w:val="5BD72A06"/>
    <w:rsid w:val="5BFA4E70"/>
    <w:rsid w:val="5C287E87"/>
    <w:rsid w:val="5C2F7D76"/>
    <w:rsid w:val="5C3E4DC8"/>
    <w:rsid w:val="5C502193"/>
    <w:rsid w:val="5C693DD9"/>
    <w:rsid w:val="5C74528C"/>
    <w:rsid w:val="5C7642AE"/>
    <w:rsid w:val="5C80485D"/>
    <w:rsid w:val="5C8B76A2"/>
    <w:rsid w:val="5C8F6A67"/>
    <w:rsid w:val="5C922FEB"/>
    <w:rsid w:val="5CA40764"/>
    <w:rsid w:val="5CF95342"/>
    <w:rsid w:val="5CFC2C95"/>
    <w:rsid w:val="5D0E3E30"/>
    <w:rsid w:val="5D215911"/>
    <w:rsid w:val="5D242DA7"/>
    <w:rsid w:val="5D2C1508"/>
    <w:rsid w:val="5D557CB0"/>
    <w:rsid w:val="5D7642EF"/>
    <w:rsid w:val="5D8103B4"/>
    <w:rsid w:val="5D996B17"/>
    <w:rsid w:val="5DA129A0"/>
    <w:rsid w:val="5DA16A52"/>
    <w:rsid w:val="5DDC7A37"/>
    <w:rsid w:val="5E052285"/>
    <w:rsid w:val="5E2202E3"/>
    <w:rsid w:val="5E2C00CE"/>
    <w:rsid w:val="5E2F75E0"/>
    <w:rsid w:val="5E8228C3"/>
    <w:rsid w:val="5E88620F"/>
    <w:rsid w:val="5EEB4428"/>
    <w:rsid w:val="5EF25FD2"/>
    <w:rsid w:val="5F155135"/>
    <w:rsid w:val="5F3E4D18"/>
    <w:rsid w:val="5F4B5D28"/>
    <w:rsid w:val="5F884D39"/>
    <w:rsid w:val="5FAD60E5"/>
    <w:rsid w:val="5FBB4BB4"/>
    <w:rsid w:val="5FCB50AC"/>
    <w:rsid w:val="5FCB7B2A"/>
    <w:rsid w:val="5FE748EF"/>
    <w:rsid w:val="5FF211ED"/>
    <w:rsid w:val="5FFA5288"/>
    <w:rsid w:val="601E1A0F"/>
    <w:rsid w:val="602D6CC3"/>
    <w:rsid w:val="603169F7"/>
    <w:rsid w:val="60441CCF"/>
    <w:rsid w:val="605838E8"/>
    <w:rsid w:val="6060019B"/>
    <w:rsid w:val="607000D7"/>
    <w:rsid w:val="60BA048D"/>
    <w:rsid w:val="60C95121"/>
    <w:rsid w:val="60E618D8"/>
    <w:rsid w:val="61072EB5"/>
    <w:rsid w:val="610C6DBA"/>
    <w:rsid w:val="611C5556"/>
    <w:rsid w:val="615E00CC"/>
    <w:rsid w:val="61786E15"/>
    <w:rsid w:val="618F6278"/>
    <w:rsid w:val="61C80FB8"/>
    <w:rsid w:val="61F77588"/>
    <w:rsid w:val="62277D10"/>
    <w:rsid w:val="623C6124"/>
    <w:rsid w:val="624126A3"/>
    <w:rsid w:val="62417EFE"/>
    <w:rsid w:val="624E773B"/>
    <w:rsid w:val="628F5A13"/>
    <w:rsid w:val="62944DD7"/>
    <w:rsid w:val="62A858BE"/>
    <w:rsid w:val="62E47BEE"/>
    <w:rsid w:val="62EE5CC9"/>
    <w:rsid w:val="633670CD"/>
    <w:rsid w:val="63803892"/>
    <w:rsid w:val="63822E81"/>
    <w:rsid w:val="638E7A78"/>
    <w:rsid w:val="639B185C"/>
    <w:rsid w:val="63A948B2"/>
    <w:rsid w:val="63B56453"/>
    <w:rsid w:val="63DE27AE"/>
    <w:rsid w:val="63E570EC"/>
    <w:rsid w:val="63FF2724"/>
    <w:rsid w:val="641D30B9"/>
    <w:rsid w:val="64216B3E"/>
    <w:rsid w:val="64703202"/>
    <w:rsid w:val="648028D0"/>
    <w:rsid w:val="64D14B10"/>
    <w:rsid w:val="64DC3870"/>
    <w:rsid w:val="64E26FB9"/>
    <w:rsid w:val="6502427A"/>
    <w:rsid w:val="650E1F8B"/>
    <w:rsid w:val="65231FE7"/>
    <w:rsid w:val="65426590"/>
    <w:rsid w:val="655B398A"/>
    <w:rsid w:val="65674A25"/>
    <w:rsid w:val="659F41BF"/>
    <w:rsid w:val="65A34E07"/>
    <w:rsid w:val="65BD4645"/>
    <w:rsid w:val="65D025CA"/>
    <w:rsid w:val="65D5648B"/>
    <w:rsid w:val="65D83757"/>
    <w:rsid w:val="65F628EE"/>
    <w:rsid w:val="65F70C60"/>
    <w:rsid w:val="65FC5FF2"/>
    <w:rsid w:val="65FD42E0"/>
    <w:rsid w:val="66050700"/>
    <w:rsid w:val="665B51C0"/>
    <w:rsid w:val="66834D90"/>
    <w:rsid w:val="66B8265F"/>
    <w:rsid w:val="66C1760E"/>
    <w:rsid w:val="66CF6932"/>
    <w:rsid w:val="66E520A5"/>
    <w:rsid w:val="66E806A4"/>
    <w:rsid w:val="670A2E66"/>
    <w:rsid w:val="672D0E56"/>
    <w:rsid w:val="672E6618"/>
    <w:rsid w:val="67303843"/>
    <w:rsid w:val="673877DD"/>
    <w:rsid w:val="673D4CA3"/>
    <w:rsid w:val="67545D9F"/>
    <w:rsid w:val="67757CA7"/>
    <w:rsid w:val="677D09CA"/>
    <w:rsid w:val="67B37AAD"/>
    <w:rsid w:val="67B66178"/>
    <w:rsid w:val="67D6573E"/>
    <w:rsid w:val="67E4235D"/>
    <w:rsid w:val="68012F0F"/>
    <w:rsid w:val="68311BC3"/>
    <w:rsid w:val="684C1232"/>
    <w:rsid w:val="685254F1"/>
    <w:rsid w:val="686E2A79"/>
    <w:rsid w:val="6891708B"/>
    <w:rsid w:val="689C49E5"/>
    <w:rsid w:val="68BC2B5D"/>
    <w:rsid w:val="68CA79C4"/>
    <w:rsid w:val="68CC3BA9"/>
    <w:rsid w:val="68F2475E"/>
    <w:rsid w:val="68F54AE6"/>
    <w:rsid w:val="691C55E1"/>
    <w:rsid w:val="69200753"/>
    <w:rsid w:val="692955ED"/>
    <w:rsid w:val="6942558D"/>
    <w:rsid w:val="698A6F34"/>
    <w:rsid w:val="69AE2C22"/>
    <w:rsid w:val="69B01D77"/>
    <w:rsid w:val="69F06D97"/>
    <w:rsid w:val="69F856E5"/>
    <w:rsid w:val="6A0F7348"/>
    <w:rsid w:val="6A132A85"/>
    <w:rsid w:val="6A62486A"/>
    <w:rsid w:val="6A7D6AB5"/>
    <w:rsid w:val="6AA933EA"/>
    <w:rsid w:val="6AB22AE3"/>
    <w:rsid w:val="6AB87933"/>
    <w:rsid w:val="6ABA6F76"/>
    <w:rsid w:val="6AE827F7"/>
    <w:rsid w:val="6AEE5B16"/>
    <w:rsid w:val="6B3F74CF"/>
    <w:rsid w:val="6B4A24D7"/>
    <w:rsid w:val="6B4A697B"/>
    <w:rsid w:val="6B8A04E5"/>
    <w:rsid w:val="6BCE4706"/>
    <w:rsid w:val="6BEE5F43"/>
    <w:rsid w:val="6BFC01E0"/>
    <w:rsid w:val="6C150D37"/>
    <w:rsid w:val="6C292A34"/>
    <w:rsid w:val="6C6B2212"/>
    <w:rsid w:val="6C8C0ECD"/>
    <w:rsid w:val="6C9A3B70"/>
    <w:rsid w:val="6C9C0A4E"/>
    <w:rsid w:val="6CBF0CA2"/>
    <w:rsid w:val="6CEC7FD2"/>
    <w:rsid w:val="6D035033"/>
    <w:rsid w:val="6D1B386D"/>
    <w:rsid w:val="6D4262C6"/>
    <w:rsid w:val="6D5B500F"/>
    <w:rsid w:val="6D6B0E7D"/>
    <w:rsid w:val="6D7D0A75"/>
    <w:rsid w:val="6D873F6C"/>
    <w:rsid w:val="6D8E5C2A"/>
    <w:rsid w:val="6D920165"/>
    <w:rsid w:val="6DA576C9"/>
    <w:rsid w:val="6DE95007"/>
    <w:rsid w:val="6DFB4EE5"/>
    <w:rsid w:val="6E2A09F6"/>
    <w:rsid w:val="6EBB79A1"/>
    <w:rsid w:val="6EE06D84"/>
    <w:rsid w:val="6F0D5441"/>
    <w:rsid w:val="6F1448CE"/>
    <w:rsid w:val="6F161E81"/>
    <w:rsid w:val="6F2547A7"/>
    <w:rsid w:val="6F543531"/>
    <w:rsid w:val="6F6B010C"/>
    <w:rsid w:val="6F7C2F7F"/>
    <w:rsid w:val="6F9B0189"/>
    <w:rsid w:val="6F9B1553"/>
    <w:rsid w:val="6FAE278A"/>
    <w:rsid w:val="6FEB7E69"/>
    <w:rsid w:val="704D64E1"/>
    <w:rsid w:val="70653792"/>
    <w:rsid w:val="70A064EB"/>
    <w:rsid w:val="70A64653"/>
    <w:rsid w:val="70CC1BE0"/>
    <w:rsid w:val="71473DAB"/>
    <w:rsid w:val="714E0F63"/>
    <w:rsid w:val="71A02D41"/>
    <w:rsid w:val="71B26913"/>
    <w:rsid w:val="71B72890"/>
    <w:rsid w:val="71DC40A5"/>
    <w:rsid w:val="71F81DCD"/>
    <w:rsid w:val="721568CD"/>
    <w:rsid w:val="72231CD3"/>
    <w:rsid w:val="72573E9F"/>
    <w:rsid w:val="72671BC0"/>
    <w:rsid w:val="726E06D9"/>
    <w:rsid w:val="72C76B03"/>
    <w:rsid w:val="72D66243"/>
    <w:rsid w:val="72E70F53"/>
    <w:rsid w:val="72FA68D4"/>
    <w:rsid w:val="73027AD8"/>
    <w:rsid w:val="737765EB"/>
    <w:rsid w:val="738E2A00"/>
    <w:rsid w:val="738F7112"/>
    <w:rsid w:val="73D62E1B"/>
    <w:rsid w:val="73E00D1E"/>
    <w:rsid w:val="73E32976"/>
    <w:rsid w:val="73E838D1"/>
    <w:rsid w:val="73ED2599"/>
    <w:rsid w:val="73FAB970"/>
    <w:rsid w:val="7424213C"/>
    <w:rsid w:val="742A3172"/>
    <w:rsid w:val="744009BA"/>
    <w:rsid w:val="747267AE"/>
    <w:rsid w:val="749B15AD"/>
    <w:rsid w:val="74AB6C9F"/>
    <w:rsid w:val="74E7523A"/>
    <w:rsid w:val="74E97204"/>
    <w:rsid w:val="74FB851E"/>
    <w:rsid w:val="750D2EF3"/>
    <w:rsid w:val="750E21AA"/>
    <w:rsid w:val="750E5587"/>
    <w:rsid w:val="752C4E1B"/>
    <w:rsid w:val="753D24FE"/>
    <w:rsid w:val="75464A02"/>
    <w:rsid w:val="755157BC"/>
    <w:rsid w:val="757E5B9F"/>
    <w:rsid w:val="758B3E18"/>
    <w:rsid w:val="75AC4B3C"/>
    <w:rsid w:val="75AE6841"/>
    <w:rsid w:val="75F75951"/>
    <w:rsid w:val="760A11E0"/>
    <w:rsid w:val="765D4D4C"/>
    <w:rsid w:val="76626CD9"/>
    <w:rsid w:val="76650C6E"/>
    <w:rsid w:val="766530C9"/>
    <w:rsid w:val="767154AC"/>
    <w:rsid w:val="767511C0"/>
    <w:rsid w:val="767B3E8C"/>
    <w:rsid w:val="76BE411C"/>
    <w:rsid w:val="76C07AF1"/>
    <w:rsid w:val="76C176A8"/>
    <w:rsid w:val="76D71BC3"/>
    <w:rsid w:val="76ED3661"/>
    <w:rsid w:val="76FB321F"/>
    <w:rsid w:val="76FF686B"/>
    <w:rsid w:val="7789259A"/>
    <w:rsid w:val="77BE6726"/>
    <w:rsid w:val="77CD7DA8"/>
    <w:rsid w:val="77DB2C82"/>
    <w:rsid w:val="77E3447B"/>
    <w:rsid w:val="77FF892F"/>
    <w:rsid w:val="78016C2B"/>
    <w:rsid w:val="783B474F"/>
    <w:rsid w:val="78446BBD"/>
    <w:rsid w:val="784531B1"/>
    <w:rsid w:val="7869079F"/>
    <w:rsid w:val="788D69E8"/>
    <w:rsid w:val="789C633C"/>
    <w:rsid w:val="78B37A40"/>
    <w:rsid w:val="78CC4E73"/>
    <w:rsid w:val="78DD2BDC"/>
    <w:rsid w:val="78DF76A5"/>
    <w:rsid w:val="78F02AFF"/>
    <w:rsid w:val="792702FB"/>
    <w:rsid w:val="7930583F"/>
    <w:rsid w:val="79766B8D"/>
    <w:rsid w:val="79854B48"/>
    <w:rsid w:val="798806F1"/>
    <w:rsid w:val="799F2E2C"/>
    <w:rsid w:val="79A83E58"/>
    <w:rsid w:val="79B778D1"/>
    <w:rsid w:val="79BD71CD"/>
    <w:rsid w:val="79BF22E2"/>
    <w:rsid w:val="79CF4ACD"/>
    <w:rsid w:val="79E40ECD"/>
    <w:rsid w:val="79F215F1"/>
    <w:rsid w:val="79F41BB4"/>
    <w:rsid w:val="7A106FE1"/>
    <w:rsid w:val="7A224531"/>
    <w:rsid w:val="7A68361F"/>
    <w:rsid w:val="7A884DCA"/>
    <w:rsid w:val="7A9E77B9"/>
    <w:rsid w:val="7ABC6FF3"/>
    <w:rsid w:val="7AC90FCD"/>
    <w:rsid w:val="7ACD12EA"/>
    <w:rsid w:val="7AF83075"/>
    <w:rsid w:val="7B084696"/>
    <w:rsid w:val="7B0C1A8B"/>
    <w:rsid w:val="7B214C23"/>
    <w:rsid w:val="7B5F5B2A"/>
    <w:rsid w:val="7BAC4460"/>
    <w:rsid w:val="7BBF7988"/>
    <w:rsid w:val="7BD8C8F7"/>
    <w:rsid w:val="7C053976"/>
    <w:rsid w:val="7C0B1FCA"/>
    <w:rsid w:val="7C273353"/>
    <w:rsid w:val="7C2A0B91"/>
    <w:rsid w:val="7C352D2F"/>
    <w:rsid w:val="7C4B4301"/>
    <w:rsid w:val="7C551FE8"/>
    <w:rsid w:val="7C57C521"/>
    <w:rsid w:val="7C594C70"/>
    <w:rsid w:val="7C7C6F68"/>
    <w:rsid w:val="7CA35EEB"/>
    <w:rsid w:val="7CB5F4AE"/>
    <w:rsid w:val="7CBB1486"/>
    <w:rsid w:val="7CBFD395"/>
    <w:rsid w:val="7CD12F27"/>
    <w:rsid w:val="7D271EE3"/>
    <w:rsid w:val="7D35150E"/>
    <w:rsid w:val="7D4356AC"/>
    <w:rsid w:val="7D7BE0E4"/>
    <w:rsid w:val="7DAB678F"/>
    <w:rsid w:val="7DC5449E"/>
    <w:rsid w:val="7DEB54A4"/>
    <w:rsid w:val="7DEF71DF"/>
    <w:rsid w:val="7DFC3B04"/>
    <w:rsid w:val="7E1D3A7B"/>
    <w:rsid w:val="7E3B02AA"/>
    <w:rsid w:val="7E5C0A47"/>
    <w:rsid w:val="7E790EBC"/>
    <w:rsid w:val="7E7A0ECD"/>
    <w:rsid w:val="7EE05567"/>
    <w:rsid w:val="7EF13238"/>
    <w:rsid w:val="7EFE0FA1"/>
    <w:rsid w:val="7EFE7A10"/>
    <w:rsid w:val="7F0A2251"/>
    <w:rsid w:val="7F0B25E1"/>
    <w:rsid w:val="7F202277"/>
    <w:rsid w:val="7F832A57"/>
    <w:rsid w:val="7FA13326"/>
    <w:rsid w:val="7FAE52D2"/>
    <w:rsid w:val="7FB843A8"/>
    <w:rsid w:val="7FBB4776"/>
    <w:rsid w:val="7FD66F52"/>
    <w:rsid w:val="7FD7A078"/>
    <w:rsid w:val="7FDF5619"/>
    <w:rsid w:val="7FEF5DE6"/>
    <w:rsid w:val="7FF67B96"/>
    <w:rsid w:val="7FF76C79"/>
    <w:rsid w:val="7FFC3969"/>
    <w:rsid w:val="7FFDD4C6"/>
    <w:rsid w:val="7FFE62A1"/>
    <w:rsid w:val="7FFF5868"/>
    <w:rsid w:val="7FFF9E7F"/>
    <w:rsid w:val="8472F6E5"/>
    <w:rsid w:val="97BD59B3"/>
    <w:rsid w:val="9DDD13B7"/>
    <w:rsid w:val="A56F252C"/>
    <w:rsid w:val="A7B1A8A6"/>
    <w:rsid w:val="ACE354BB"/>
    <w:rsid w:val="B5F83F94"/>
    <w:rsid w:val="BAA7EA28"/>
    <w:rsid w:val="CBCF726E"/>
    <w:rsid w:val="DCF8E4E4"/>
    <w:rsid w:val="DD6E3DF8"/>
    <w:rsid w:val="DDEE66FD"/>
    <w:rsid w:val="DEFDB11A"/>
    <w:rsid w:val="E577FBEF"/>
    <w:rsid w:val="E5FF3FF3"/>
    <w:rsid w:val="ED7AD2C8"/>
    <w:rsid w:val="EF3B7442"/>
    <w:rsid w:val="EF590C34"/>
    <w:rsid w:val="F65FBF90"/>
    <w:rsid w:val="F77D1BBC"/>
    <w:rsid w:val="F7DDFE11"/>
    <w:rsid w:val="F7FD5CF7"/>
    <w:rsid w:val="FBEDE7D2"/>
    <w:rsid w:val="FCFF955F"/>
    <w:rsid w:val="FDFB9FE9"/>
    <w:rsid w:val="FEFD1334"/>
    <w:rsid w:val="FF2EE29D"/>
    <w:rsid w:val="FF7F93A1"/>
    <w:rsid w:val="FFAF2F71"/>
    <w:rsid w:val="FFB39592"/>
    <w:rsid w:val="FFBB8E61"/>
    <w:rsid w:val="FFD3F21B"/>
    <w:rsid w:val="FFE9FFB5"/>
    <w:rsid w:val="FFECA84A"/>
    <w:rsid w:val="FFFD39EB"/>
    <w:rsid w:val="FFFFD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2"/>
    <w:qFormat/>
    <w:uiPriority w:val="0"/>
    <w:pPr>
      <w:keepNext/>
      <w:keepLines/>
      <w:autoSpaceDE w:val="0"/>
      <w:autoSpaceDN w:val="0"/>
      <w:adjustRightInd w:val="0"/>
      <w:spacing w:after="120" w:line="416" w:lineRule="atLeast"/>
      <w:outlineLvl w:val="2"/>
    </w:pPr>
    <w:rPr>
      <w:rFonts w:ascii="黑体" w:hAnsi="黑体" w:eastAsia="仿宋_GB2312"/>
      <w:b/>
      <w:kern w:val="0"/>
      <w:sz w:val="24"/>
      <w:szCs w:val="20"/>
    </w:rPr>
  </w:style>
  <w:style w:type="paragraph" w:styleId="5">
    <w:name w:val="heading 4"/>
    <w:basedOn w:val="1"/>
    <w:next w:val="1"/>
    <w:link w:val="63"/>
    <w:qFormat/>
    <w:uiPriority w:val="0"/>
    <w:pPr>
      <w:keepNext/>
      <w:outlineLvl w:val="3"/>
    </w:pPr>
    <w:rPr>
      <w:sz w:val="28"/>
      <w:szCs w:val="20"/>
    </w:rPr>
  </w:style>
  <w:style w:type="paragraph" w:styleId="6">
    <w:name w:val="heading 5"/>
    <w:basedOn w:val="1"/>
    <w:next w:val="1"/>
    <w:link w:val="64"/>
    <w:qFormat/>
    <w:uiPriority w:val="0"/>
    <w:pPr>
      <w:keepNext/>
      <w:keepLines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5"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66"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7"/>
    <w:qFormat/>
    <w:uiPriority w:val="0"/>
    <w:pPr>
      <w:keepNext/>
      <w:keepLines/>
      <w:spacing w:before="240" w:after="64" w:line="319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68"/>
    <w:qFormat/>
    <w:uiPriority w:val="0"/>
    <w:pPr>
      <w:keepNext/>
      <w:keepLines/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0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14">
    <w:name w:val="Document Map"/>
    <w:basedOn w:val="1"/>
    <w:qFormat/>
    <w:uiPriority w:val="0"/>
    <w:rPr>
      <w:rFonts w:ascii="微软雅黑" w:hAnsi="微软雅黑"/>
      <w:sz w:val="18"/>
      <w:szCs w:val="18"/>
    </w:rPr>
  </w:style>
  <w:style w:type="paragraph" w:styleId="15">
    <w:name w:val="annotation text"/>
    <w:basedOn w:val="1"/>
    <w:qFormat/>
    <w:uiPriority w:val="0"/>
    <w:pPr>
      <w:jc w:val="left"/>
    </w:pPr>
  </w:style>
  <w:style w:type="paragraph" w:styleId="1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next w:val="1"/>
    <w:qFormat/>
    <w:uiPriority w:val="0"/>
    <w:rPr>
      <w:sz w:val="28"/>
      <w:szCs w:val="20"/>
    </w:rPr>
  </w:style>
  <w:style w:type="paragraph" w:styleId="18">
    <w:name w:val="Body Text Indent"/>
    <w:basedOn w:val="1"/>
    <w:next w:val="19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1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20">
    <w:name w:val="List 2"/>
    <w:basedOn w:val="1"/>
    <w:qFormat/>
    <w:uiPriority w:val="0"/>
    <w:pPr>
      <w:ind w:left="400" w:leftChars="200" w:hanging="200" w:hangingChars="200"/>
    </w:pPr>
  </w:style>
  <w:style w:type="paragraph" w:styleId="21">
    <w:name w:val="Block Text"/>
    <w:basedOn w:val="1"/>
    <w:qFormat/>
    <w:uiPriority w:val="0"/>
    <w:pPr>
      <w:ind w:left="178" w:leftChars="85" w:right="384" w:rightChars="183" w:firstLine="538" w:firstLineChars="256"/>
    </w:pPr>
    <w:rPr>
      <w:rFonts w:ascii="Times New Roman" w:hAnsi="Times New Roman"/>
      <w:szCs w:val="24"/>
    </w:rPr>
  </w:style>
  <w:style w:type="paragraph" w:styleId="22">
    <w:name w:val="index 4"/>
    <w:basedOn w:val="1"/>
    <w:next w:val="1"/>
    <w:qFormat/>
    <w:uiPriority w:val="0"/>
    <w:pPr>
      <w:ind w:left="428" w:firstLine="140"/>
    </w:pPr>
    <w:rPr>
      <w:rFonts w:eastAsia="仿宋_GB2312"/>
      <w:sz w:val="28"/>
      <w:szCs w:val="28"/>
    </w:rPr>
  </w:style>
  <w:style w:type="paragraph" w:styleId="23">
    <w:name w:val="toc 5"/>
    <w:basedOn w:val="1"/>
    <w:next w:val="1"/>
    <w:qFormat/>
    <w:uiPriority w:val="0"/>
    <w:pPr>
      <w:ind w:left="800" w:leftChars="8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0"/>
    <w:pPr>
      <w:widowControl/>
      <w:snapToGrid w:val="0"/>
      <w:spacing w:line="440" w:lineRule="exact"/>
      <w:ind w:left="442"/>
      <w:jc w:val="left"/>
    </w:pPr>
    <w:rPr>
      <w:rFonts w:ascii="Calibri" w:hAnsi="Calibri" w:cs="Arial"/>
      <w:kern w:val="0"/>
      <w:szCs w:val="22"/>
    </w:rPr>
  </w:style>
  <w:style w:type="paragraph" w:styleId="25">
    <w:name w:val="Plain Text"/>
    <w:basedOn w:val="1"/>
    <w:qFormat/>
    <w:uiPriority w:val="0"/>
    <w:rPr>
      <w:rFonts w:ascii="宋体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00" w:leftChars="1400"/>
    </w:pPr>
    <w:rPr>
      <w:rFonts w:ascii="Calibri" w:hAnsi="Calibri"/>
      <w:szCs w:val="22"/>
    </w:rPr>
  </w:style>
  <w:style w:type="paragraph" w:styleId="27">
    <w:name w:val="Date"/>
    <w:basedOn w:val="1"/>
    <w:next w:val="1"/>
    <w:qFormat/>
    <w:uiPriority w:val="0"/>
    <w:pPr>
      <w:ind w:left="2500" w:leftChars="2500"/>
    </w:pPr>
    <w:rPr>
      <w:szCs w:val="20"/>
    </w:rPr>
  </w:style>
  <w:style w:type="paragraph" w:styleId="28">
    <w:name w:val="Body Text Indent 2"/>
    <w:basedOn w:val="1"/>
    <w:qFormat/>
    <w:uiPriority w:val="0"/>
    <w:pPr>
      <w:spacing w:line="480" w:lineRule="auto"/>
      <w:ind w:firstLine="200" w:firstLineChars="200"/>
    </w:pPr>
    <w:rPr>
      <w:rFonts w:ascii="仿宋_GB2312" w:hAnsi="宋体" w:eastAsia="仿宋_GB2312"/>
      <w:sz w:val="24"/>
    </w:r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tabs>
        <w:tab w:val="left" w:pos="567"/>
        <w:tab w:val="left" w:pos="709"/>
        <w:tab w:val="right" w:leader="dot" w:pos="8505"/>
      </w:tabs>
      <w:snapToGrid w:val="0"/>
      <w:spacing w:line="440" w:lineRule="exact"/>
      <w:jc w:val="left"/>
    </w:pPr>
    <w:rPr>
      <w:rFonts w:ascii="宋体" w:hAnsi="宋体"/>
    </w:rPr>
  </w:style>
  <w:style w:type="paragraph" w:styleId="33">
    <w:name w:val="toc 4"/>
    <w:basedOn w:val="1"/>
    <w:next w:val="1"/>
    <w:qFormat/>
    <w:uiPriority w:val="0"/>
    <w:pPr>
      <w:ind w:left="600" w:leftChars="600"/>
    </w:pPr>
    <w:rPr>
      <w:rFonts w:ascii="Calibri" w:hAnsi="Calibri"/>
      <w:szCs w:val="22"/>
    </w:rPr>
  </w:style>
  <w:style w:type="paragraph" w:styleId="3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35">
    <w:name w:val="toc 6"/>
    <w:basedOn w:val="1"/>
    <w:next w:val="1"/>
    <w:qFormat/>
    <w:uiPriority w:val="0"/>
    <w:pPr>
      <w:ind w:left="1000" w:leftChars="1000"/>
    </w:pPr>
    <w:rPr>
      <w:rFonts w:ascii="Calibri" w:hAnsi="Calibri"/>
      <w:szCs w:val="22"/>
    </w:rPr>
  </w:style>
  <w:style w:type="paragraph" w:styleId="36">
    <w:name w:val="Body Text Indent 3"/>
    <w:basedOn w:val="1"/>
    <w:qFormat/>
    <w:uiPriority w:val="0"/>
    <w:pPr>
      <w:spacing w:after="120" w:line="360" w:lineRule="atLeast"/>
      <w:ind w:firstLine="300" w:firstLineChars="300"/>
    </w:pPr>
    <w:rPr>
      <w:sz w:val="24"/>
      <w:szCs w:val="20"/>
    </w:rPr>
  </w:style>
  <w:style w:type="paragraph" w:styleId="37">
    <w:name w:val="table of figures"/>
    <w:basedOn w:val="1"/>
    <w:next w:val="1"/>
    <w:semiHidden/>
    <w:unhideWhenUsed/>
    <w:qFormat/>
    <w:uiPriority w:val="99"/>
    <w:pPr>
      <w:spacing w:before="120" w:after="120"/>
      <w:ind w:leftChars="200" w:hanging="200" w:hangingChars="200"/>
    </w:pPr>
    <w:rPr>
      <w:rFonts w:ascii="Times New Roman" w:hAnsi="Times New Roman" w:eastAsia="宋体"/>
      <w:sz w:val="24"/>
    </w:rPr>
  </w:style>
  <w:style w:type="paragraph" w:styleId="38">
    <w:name w:val="toc 2"/>
    <w:basedOn w:val="1"/>
    <w:next w:val="1"/>
    <w:qFormat/>
    <w:uiPriority w:val="0"/>
    <w:pPr>
      <w:tabs>
        <w:tab w:val="left" w:pos="567"/>
        <w:tab w:val="right" w:leader="dot" w:pos="8505"/>
        <w:tab w:val="right" w:leader="dot" w:pos="9628"/>
      </w:tabs>
      <w:spacing w:line="440" w:lineRule="exact"/>
    </w:pPr>
  </w:style>
  <w:style w:type="paragraph" w:styleId="39">
    <w:name w:val="toc 9"/>
    <w:basedOn w:val="1"/>
    <w:next w:val="1"/>
    <w:qFormat/>
    <w:uiPriority w:val="0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仿宋_GB2312" w:eastAsia="仿宋_GB2312"/>
      <w:color w:val="000000"/>
      <w:kern w:val="0"/>
      <w:sz w:val="24"/>
    </w:rPr>
  </w:style>
  <w:style w:type="paragraph" w:styleId="4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3">
    <w:name w:val="annotation subject"/>
    <w:basedOn w:val="15"/>
    <w:next w:val="15"/>
    <w:qFormat/>
    <w:uiPriority w:val="0"/>
    <w:rPr>
      <w:b/>
      <w:bCs/>
      <w:szCs w:val="20"/>
    </w:rPr>
  </w:style>
  <w:style w:type="paragraph" w:styleId="44">
    <w:name w:val="Body Text First Indent"/>
    <w:basedOn w:val="17"/>
    <w:next w:val="1"/>
    <w:unhideWhenUsed/>
    <w:qFormat/>
    <w:uiPriority w:val="99"/>
    <w:pPr>
      <w:ind w:firstLine="420" w:firstLineChars="100"/>
    </w:pPr>
  </w:style>
  <w:style w:type="paragraph" w:styleId="45">
    <w:name w:val="Body Text First Indent 2"/>
    <w:basedOn w:val="18"/>
    <w:next w:val="1"/>
    <w:qFormat/>
    <w:uiPriority w:val="0"/>
    <w:pPr>
      <w:autoSpaceDE/>
      <w:autoSpaceDN/>
      <w:adjustRightInd/>
      <w:spacing w:line="240" w:lineRule="auto"/>
      <w:ind w:left="200" w:leftChars="200" w:firstLine="200" w:firstLineChars="200"/>
    </w:pPr>
    <w:rPr>
      <w:rFonts w:ascii="Times New Roman" w:eastAsia="宋体"/>
      <w:kern w:val="2"/>
      <w:sz w:val="21"/>
      <w:szCs w:val="24"/>
    </w:rPr>
  </w:style>
  <w:style w:type="table" w:styleId="47">
    <w:name w:val="Table Grid"/>
    <w:basedOn w:val="4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page number"/>
    <w:basedOn w:val="48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basedOn w:val="48"/>
    <w:qFormat/>
    <w:uiPriority w:val="0"/>
    <w:rPr>
      <w:color w:val="F73131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HTML Cite"/>
    <w:basedOn w:val="48"/>
    <w:qFormat/>
    <w:uiPriority w:val="0"/>
    <w:rPr>
      <w:color w:val="008000"/>
    </w:rPr>
  </w:style>
  <w:style w:type="paragraph" w:styleId="55">
    <w:name w:val="List Paragraph"/>
    <w:basedOn w:val="1"/>
    <w:qFormat/>
    <w:uiPriority w:val="0"/>
    <w:pPr>
      <w:ind w:firstLine="200" w:firstLineChars="200"/>
    </w:pPr>
  </w:style>
  <w:style w:type="character" w:customStyle="1" w:styleId="56">
    <w:name w:val="标题 1 字符"/>
    <w:basedOn w:val="4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57">
    <w:name w:val="正文首行缩进 21"/>
    <w:basedOn w:val="58"/>
    <w:qFormat/>
    <w:uiPriority w:val="0"/>
  </w:style>
  <w:style w:type="paragraph" w:customStyle="1" w:styleId="58">
    <w:name w:val="正文文本缩进1"/>
    <w:basedOn w:val="1"/>
    <w:next w:val="59"/>
    <w:qFormat/>
    <w:uiPriority w:val="0"/>
    <w:pPr>
      <w:spacing w:line="500" w:lineRule="exact"/>
      <w:ind w:firstLine="200" w:firstLineChars="200"/>
    </w:pPr>
  </w:style>
  <w:style w:type="paragraph" w:customStyle="1" w:styleId="59">
    <w:name w:val="Body Text First Indent 21"/>
    <w:basedOn w:val="60"/>
    <w:qFormat/>
    <w:uiPriority w:val="0"/>
    <w:pPr>
      <w:widowControl/>
    </w:pPr>
    <w:rPr>
      <w:szCs w:val="20"/>
    </w:rPr>
  </w:style>
  <w:style w:type="paragraph" w:customStyle="1" w:styleId="60">
    <w:name w:val="Body Text Indent1"/>
    <w:basedOn w:val="1"/>
    <w:qFormat/>
    <w:uiPriority w:val="0"/>
    <w:pPr>
      <w:spacing w:line="500" w:lineRule="exact"/>
      <w:ind w:firstLine="200" w:firstLineChars="200"/>
    </w:pPr>
  </w:style>
  <w:style w:type="character" w:customStyle="1" w:styleId="61">
    <w:name w:val="标题 2 字符"/>
    <w:basedOn w:val="48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62">
    <w:name w:val="标题 3 字符"/>
    <w:basedOn w:val="48"/>
    <w:link w:val="4"/>
    <w:qFormat/>
    <w:uiPriority w:val="0"/>
    <w:rPr>
      <w:rFonts w:ascii="黑体" w:hAnsi="黑体" w:eastAsia="仿宋_GB2312" w:cs="Times New Roman"/>
      <w:b/>
      <w:kern w:val="0"/>
      <w:sz w:val="24"/>
      <w:szCs w:val="20"/>
      <w:lang w:val="en-US" w:eastAsia="zh-CN" w:bidi="ar-SA"/>
    </w:rPr>
  </w:style>
  <w:style w:type="character" w:customStyle="1" w:styleId="63">
    <w:name w:val="标题 4 字符"/>
    <w:basedOn w:val="48"/>
    <w:link w:val="5"/>
    <w:qFormat/>
    <w:uiPriority w:val="0"/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customStyle="1" w:styleId="64">
    <w:name w:val="标题 5 字符"/>
    <w:basedOn w:val="48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65">
    <w:name w:val="标题 6 字符"/>
    <w:basedOn w:val="48"/>
    <w:link w:val="7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6">
    <w:name w:val="标题 7 字符"/>
    <w:basedOn w:val="48"/>
    <w:link w:val="8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7">
    <w:name w:val="标题 8 字符"/>
    <w:basedOn w:val="48"/>
    <w:link w:val="9"/>
    <w:qFormat/>
    <w:uiPriority w:val="0"/>
    <w:rPr>
      <w:rFonts w:ascii="Arial" w:hAnsi="Arial" w:eastAsia="黑体" w:cs="Times New Roman"/>
      <w:kern w:val="2"/>
      <w:sz w:val="24"/>
      <w:szCs w:val="24"/>
      <w:lang w:val="en-US" w:eastAsia="zh-CN" w:bidi="ar-SA"/>
    </w:rPr>
  </w:style>
  <w:style w:type="character" w:customStyle="1" w:styleId="68">
    <w:name w:val="标题 9 字符"/>
    <w:basedOn w:val="48"/>
    <w:link w:val="10"/>
    <w:qFormat/>
    <w:uiPriority w:val="0"/>
    <w:rPr>
      <w:rFonts w:ascii="Arial" w:hAnsi="Arial" w:eastAsia="黑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正文文本缩进11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70">
    <w:name w:val="正文首行缩进 211"/>
    <w:basedOn w:val="69"/>
    <w:qFormat/>
    <w:uiPriority w:val="0"/>
  </w:style>
  <w:style w:type="paragraph" w:customStyle="1" w:styleId="71">
    <w:name w:val="bt1bt1"/>
    <w:basedOn w:val="2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72">
    <w:name w:val="列出段落1"/>
    <w:basedOn w:val="1"/>
    <w:qFormat/>
    <w:uiPriority w:val="0"/>
    <w:pPr>
      <w:ind w:firstLine="200" w:firstLineChars="200"/>
    </w:pPr>
  </w:style>
  <w:style w:type="paragraph" w:customStyle="1" w:styleId="73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4">
    <w:name w:val="TOC 标题1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5">
    <w:name w:val="_Style 36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76">
    <w:name w:val="Char Char Char Char Char Char Char Char Char Char Char Char Char"/>
    <w:basedOn w:val="14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7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79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80">
    <w:name w:val="节"/>
    <w:basedOn w:val="3"/>
    <w:qFormat/>
    <w:uiPriority w:val="0"/>
    <w:pPr>
      <w:numPr>
        <w:ilvl w:val="1"/>
        <w:numId w:val="1"/>
      </w:numPr>
      <w:tabs>
        <w:tab w:val="left" w:pos="432"/>
      </w:tabs>
      <w:spacing w:line="240" w:lineRule="auto"/>
    </w:pPr>
    <w:rPr>
      <w:rFonts w:ascii="黑体"/>
      <w:b w:val="0"/>
      <w:sz w:val="28"/>
      <w:szCs w:val="28"/>
    </w:rPr>
  </w:style>
  <w:style w:type="paragraph" w:customStyle="1" w:styleId="81">
    <w:name w:val="TOC 标题2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82">
    <w:name w:val="列出段落11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8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Char Char1"/>
    <w:qFormat/>
    <w:uiPriority w:val="0"/>
    <w:rPr>
      <w:rFonts w:ascii="楷体_GB2312" w:eastAsia="楷体_GB2312"/>
      <w:sz w:val="28"/>
    </w:rPr>
  </w:style>
  <w:style w:type="character" w:customStyle="1" w:styleId="85">
    <w:name w:val="Char Char"/>
    <w:qFormat/>
    <w:uiPriority w:val="0"/>
    <w:rPr>
      <w:rFonts w:ascii="宋体"/>
      <w:kern w:val="2"/>
      <w:sz w:val="18"/>
      <w:szCs w:val="18"/>
    </w:rPr>
  </w:style>
  <w:style w:type="paragraph" w:customStyle="1" w:styleId="86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">
    <w:name w:val="样式 标题 3 + (中文) 黑体 小四 非加粗 段前: 7.8 磅 段后: 0 磅 行距: 固定值 20 磅"/>
    <w:basedOn w:val="4"/>
    <w:qFormat/>
    <w:uiPriority w:val="0"/>
    <w:pPr>
      <w:autoSpaceDE/>
      <w:autoSpaceDN/>
      <w:adjustRightInd/>
      <w:spacing w:after="0" w:line="400" w:lineRule="exact"/>
    </w:pPr>
    <w:rPr>
      <w:rFonts w:ascii="Times New Roman" w:hAnsi="Times New Roman" w:cs="宋体"/>
      <w:kern w:val="2"/>
    </w:rPr>
  </w:style>
  <w:style w:type="character" w:customStyle="1" w:styleId="88">
    <w:name w:val="批注文字 Char1"/>
    <w:qFormat/>
    <w:uiPriority w:val="0"/>
    <w:rPr>
      <w:kern w:val="2"/>
      <w:sz w:val="21"/>
    </w:rPr>
  </w:style>
  <w:style w:type="paragraph" w:customStyle="1" w:styleId="89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90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  <w:style w:type="paragraph" w:customStyle="1" w:styleId="91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">
    <w:name w:val="TOC 标题3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3">
    <w:name w:val="修订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4">
    <w:name w:val="日期 Char1"/>
    <w:basedOn w:val="48"/>
    <w:qFormat/>
    <w:uiPriority w:val="0"/>
  </w:style>
  <w:style w:type="paragraph" w:customStyle="1" w:styleId="95">
    <w:name w:val="_Style 91"/>
    <w:basedOn w:val="1"/>
    <w:next w:val="72"/>
    <w:qFormat/>
    <w:uiPriority w:val="0"/>
    <w:pPr>
      <w:ind w:firstLine="200" w:firstLineChars="200"/>
    </w:pPr>
  </w:style>
  <w:style w:type="paragraph" w:customStyle="1" w:styleId="96">
    <w:name w:val="列表段落1"/>
    <w:basedOn w:val="1"/>
    <w:qFormat/>
    <w:uiPriority w:val="0"/>
    <w:pPr>
      <w:widowControl/>
      <w:ind w:firstLine="200" w:firstLineChars="200"/>
    </w:pPr>
    <w:rPr>
      <w:szCs w:val="20"/>
    </w:rPr>
  </w:style>
  <w:style w:type="paragraph" w:customStyle="1" w:styleId="97">
    <w:name w:val="p0"/>
    <w:basedOn w:val="1"/>
    <w:qFormat/>
    <w:uiPriority w:val="0"/>
    <w:rPr>
      <w:kern w:val="0"/>
      <w:szCs w:val="21"/>
    </w:rPr>
  </w:style>
  <w:style w:type="character" w:customStyle="1" w:styleId="98">
    <w:name w:val="font1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99">
    <w:name w:val="正文文本首行缩进 21"/>
    <w:basedOn w:val="1"/>
    <w:qFormat/>
    <w:uiPriority w:val="0"/>
    <w:pPr>
      <w:spacing w:after="120"/>
      <w:ind w:left="200" w:leftChars="200" w:firstLine="200" w:firstLineChars="200"/>
    </w:pPr>
    <w:rPr>
      <w:rFonts w:ascii="Calibri" w:hAnsi="Calibri"/>
    </w:rPr>
  </w:style>
  <w:style w:type="paragraph" w:customStyle="1" w:styleId="100">
    <w:name w:val="index 61"/>
    <w:next w:val="1"/>
    <w:qFormat/>
    <w:uiPriority w:val="0"/>
    <w:pPr>
      <w:ind w:left="10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正文文本缩进2"/>
    <w:basedOn w:val="1"/>
    <w:qFormat/>
    <w:uiPriority w:val="0"/>
    <w:pPr>
      <w:spacing w:line="500" w:lineRule="exact"/>
      <w:ind w:firstLine="200" w:firstLineChars="200"/>
    </w:pPr>
  </w:style>
  <w:style w:type="paragraph" w:customStyle="1" w:styleId="102">
    <w:name w:val="正文首行缩进 22"/>
    <w:basedOn w:val="101"/>
    <w:qFormat/>
    <w:uiPriority w:val="0"/>
  </w:style>
  <w:style w:type="paragraph" w:customStyle="1" w:styleId="103">
    <w:name w:val="Table Paragraph"/>
    <w:basedOn w:val="1"/>
    <w:qFormat/>
    <w:uiPriority w:val="0"/>
  </w:style>
  <w:style w:type="character" w:customStyle="1" w:styleId="104">
    <w:name w:val="hover24"/>
    <w:basedOn w:val="48"/>
    <w:qFormat/>
    <w:uiPriority w:val="0"/>
  </w:style>
  <w:style w:type="character" w:customStyle="1" w:styleId="105">
    <w:name w:val="hover25"/>
    <w:basedOn w:val="48"/>
    <w:qFormat/>
    <w:uiPriority w:val="0"/>
    <w:rPr>
      <w:color w:val="315EFB"/>
    </w:rPr>
  </w:style>
  <w:style w:type="character" w:customStyle="1" w:styleId="106">
    <w:name w:val="c-icon28"/>
    <w:basedOn w:val="48"/>
    <w:qFormat/>
    <w:uiPriority w:val="0"/>
  </w:style>
  <w:style w:type="character" w:customStyle="1" w:styleId="107">
    <w:name w:val="content-right_8zs401"/>
    <w:basedOn w:val="48"/>
    <w:qFormat/>
    <w:uiPriority w:val="0"/>
  </w:style>
  <w:style w:type="paragraph" w:customStyle="1" w:styleId="108">
    <w:name w:val="修订4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">
    <w:name w:val="格式1"/>
    <w:basedOn w:val="1"/>
    <w:qFormat/>
    <w:uiPriority w:val="0"/>
    <w:pPr>
      <w:spacing w:before="120" w:beforeLines="50"/>
      <w:jc w:val="center"/>
    </w:pPr>
    <w:rPr>
      <w:rFonts w:ascii="黑体" w:hAnsi="宋体" w:eastAsia="黑体"/>
      <w:b/>
      <w:bCs/>
      <w:color w:val="000000"/>
      <w:sz w:val="32"/>
      <w:szCs w:val="20"/>
    </w:rPr>
  </w:style>
  <w:style w:type="paragraph" w:customStyle="1" w:styleId="110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11">
    <w:name w:val=" Char"/>
    <w:basedOn w:val="1"/>
    <w:qFormat/>
    <w:uiPriority w:val="0"/>
  </w:style>
  <w:style w:type="paragraph" w:styleId="112">
    <w:name w:val="No Spacing"/>
    <w:qFormat/>
    <w:uiPriority w:val="1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70</Pages>
  <Words>26162</Words>
  <Characters>27453</Characters>
  <Lines>1</Lines>
  <Paragraphs>1</Paragraphs>
  <TotalTime>9</TotalTime>
  <ScaleCrop>false</ScaleCrop>
  <LinksUpToDate>false</LinksUpToDate>
  <CharactersWithSpaces>28272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2022-06-12T11:53:00Z</dcterms:created>
  <dc:creator>Administrator</dc:creator>
  <cp:lastModifiedBy> </cp:lastModifiedBy>
  <dcterms:modified xsi:type="dcterms:W3CDTF">2026-07-06T01:10:14Z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12F1CCFE10854C89B1AC16D1E3DBFDE3</vt:lpwstr>
  </property>
  <property fmtid="{D5CDD505-2E9C-101B-9397-08002B2CF9AE}" pid="4" name="KSOTemplateDocerSaveRecord">
    <vt:lpwstr>eyJoZGlkIjoiNTAzYzEyNjRhY2RkYWEwODEzZTU2NzJkMzRkOWY5ZGIiLCJ1c2VySWQiOiI0Nzg3NzMwMzAifQ==</vt:lpwstr>
  </property>
</Properties>
</file>